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4722755"/>
        <w:docPartObj>
          <w:docPartGallery w:val="Cover Pages"/>
          <w:docPartUnique/>
        </w:docPartObj>
      </w:sdtPr>
      <w:sdtContent>
        <w:p w14:paraId="2602892B" w14:textId="77777777" w:rsidR="00E85B23" w:rsidRDefault="00E85B23" w:rsidP="00E85B23">
          <w:r w:rsidRPr="00B43787">
            <w:rPr>
              <w:noProof/>
            </w:rPr>
            <w:drawing>
              <wp:inline distT="0" distB="0" distL="0" distR="0" wp14:anchorId="699B06DA" wp14:editId="047E72F8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4EDFE" w14:textId="77777777" w:rsidR="00E85B23" w:rsidRDefault="00E85B23" w:rsidP="00E85B23">
          <w:pPr>
            <w:spacing w:before="0"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B62D280" wp14:editId="0DFF6D0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1990725</wp:posOffset>
                    </wp:positionV>
                    <wp:extent cx="4686300" cy="3855720"/>
                    <wp:effectExtent l="0" t="0" r="7620" b="1143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855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F114" w14:textId="77777777" w:rsidR="00E85B23" w:rsidRDefault="00000000" w:rsidP="00E85B2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00C6BB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C6BB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85B23">
                                      <w:rPr>
                                        <w:color w:val="00C6BB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B594642" w14:textId="77777777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jc w:val="center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6D2B07">
                                  <w:rPr>
                                    <w:noProof/>
                                    <w:color w:val="00C6BB" w:themeColor="accent1"/>
                                    <w:sz w:val="52"/>
                                    <w:szCs w:val="72"/>
                                    <w:lang w:eastAsia="it-IT"/>
                                  </w:rPr>
                                  <w:drawing>
                                    <wp:inline distT="0" distB="0" distL="0" distR="0" wp14:anchorId="1AA81136" wp14:editId="4D28C182">
                                      <wp:extent cx="4953000" cy="2042160"/>
                                      <wp:effectExtent l="0" t="0" r="0" b="0"/>
                                      <wp:docPr id="1" name="Immagine 1" descr="http://www.futsalyoung.com/futsalyoung/wp-content/uploads/datar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futsalyoung.com/futsalyoung/wp-content/uploads/datar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53000" cy="2042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AE94272" w14:textId="27813C3F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scadenzario n. </w:t>
                                </w:r>
                                <w:r w:rsidR="00AD62CC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="00224021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8D0EA5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1A6DB9E" w14:textId="0CCB3D80" w:rsidR="00E85B23" w:rsidRPr="00B43787" w:rsidRDefault="00224021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62D28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156.75pt;width:369pt;height:303.6pt;z-index:251660288;visibility:visible;mso-wrap-style:square;mso-width-percent:790;mso-height-percent:0;mso-wrap-distance-left:14.4pt;mso-wrap-distance-top:0;mso-wrap-distance-right:14.4pt;mso-wrap-distance-bottom:0;mso-position-horizontal:center;mso-position-horizontal-relative:page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" filled="f" stroked="f" strokeweight=".5pt">
                    <v:textbox inset="0,0,0,0">
                      <w:txbxContent>
                        <w:p w14:paraId="121CF114" w14:textId="77777777" w:rsidR="00E85B23" w:rsidRDefault="00000000" w:rsidP="00E85B2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00C6BB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C6BB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85B23">
                                <w:rPr>
                                  <w:color w:val="00C6BB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B594642" w14:textId="77777777" w:rsidR="00E85B23" w:rsidRDefault="00E85B23" w:rsidP="00E85B23">
                          <w:pPr>
                            <w:pStyle w:val="Nessunaspaziatura"/>
                            <w:spacing w:before="40" w:after="40"/>
                            <w:jc w:val="center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 w:rsidRPr="006D2B07">
                            <w:rPr>
                              <w:noProof/>
                              <w:color w:val="00C6BB" w:themeColor="accent1"/>
                              <w:sz w:val="52"/>
                              <w:szCs w:val="72"/>
                              <w:lang w:eastAsia="it-IT"/>
                            </w:rPr>
                            <w:drawing>
                              <wp:inline distT="0" distB="0" distL="0" distR="0" wp14:anchorId="1AA81136" wp14:editId="4D28C182">
                                <wp:extent cx="4953000" cy="2042160"/>
                                <wp:effectExtent l="0" t="0" r="0" b="0"/>
                                <wp:docPr id="1" name="Immagine 1" descr="http://www.futsalyoung.com/futsalyoung/wp-content/uploads/datar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futsalyoung.com/futsalyoung/wp-content/uploads/datar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0" cy="204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94272" w14:textId="27813C3F" w:rsidR="00E85B23" w:rsidRDefault="00E85B23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scadenzario n. </w:t>
                          </w:r>
                          <w:r w:rsidR="00AD62CC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10</w:t>
                          </w:r>
                          <w:r w:rsidR="00224021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/</w:t>
                          </w:r>
                          <w:r w:rsidR="008D0EA5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1A6DB9E" w14:textId="0CCB3D80" w:rsidR="00E85B23" w:rsidRPr="00B43787" w:rsidRDefault="00224021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327BA1" wp14:editId="72A8C60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28665D0" w14:textId="558DBFB3" w:rsidR="00E85B23" w:rsidRDefault="00E85B23" w:rsidP="00E85B2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73ECE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9327BA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" fillcolor="#00c6bb [3204]" stroked="f" strokeweight="1.2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28665D0" w14:textId="558DBFB3" w:rsidR="00E85B23" w:rsidRDefault="00E85B23" w:rsidP="00E85B2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73EC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73B0C08" w14:textId="77777777" w:rsidR="00E85B23" w:rsidRDefault="00E85B23" w:rsidP="00E85B23"/>
    <w:tbl>
      <w:tblPr>
        <w:tblStyle w:val="Compitisettimanali"/>
        <w:tblW w:w="5102" w:type="pct"/>
        <w:tblInd w:w="-289" w:type="dxa"/>
        <w:tblLook w:val="04A0" w:firstRow="1" w:lastRow="0" w:firstColumn="1" w:lastColumn="0" w:noHBand="0" w:noVBand="1"/>
        <w:tblDescription w:val="Assignment calendar"/>
      </w:tblPr>
      <w:tblGrid>
        <w:gridCol w:w="4734"/>
        <w:gridCol w:w="4921"/>
        <w:gridCol w:w="4734"/>
      </w:tblGrid>
      <w:tr w:rsidR="00E85B23" w:rsidRPr="00073EC3" w14:paraId="34A6A15C" w14:textId="77777777" w:rsidTr="0031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5" w:type="pct"/>
            <w:shd w:val="clear" w:color="auto" w:fill="7030A0"/>
          </w:tcPr>
          <w:p w14:paraId="6F4951D1" w14:textId="2E9EDCDE" w:rsidR="00E85B23" w:rsidRPr="00073EC3" w:rsidRDefault="008D0EA5" w:rsidP="00313AF5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FISCO </w:t>
            </w:r>
            <w:r w:rsidR="00E85B23" w:rsidRPr="00073EC3">
              <w:rPr>
                <w:color w:val="FFFFFF" w:themeColor="background1"/>
                <w:sz w:val="28"/>
              </w:rPr>
              <w:t>Lavoro e previdenza</w:t>
            </w:r>
          </w:p>
        </w:tc>
        <w:tc>
          <w:tcPr>
            <w:tcW w:w="1710" w:type="pct"/>
            <w:shd w:val="clear" w:color="auto" w:fill="7030A0"/>
          </w:tcPr>
          <w:p w14:paraId="6AD4A0A1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shd w:val="clear" w:color="auto" w:fill="7030A0"/>
          </w:tcPr>
          <w:p w14:paraId="7A233B4B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D81C84" w:rsidRPr="00073EC3" w14:paraId="73870C77" w14:textId="77777777" w:rsidTr="00313AF5">
        <w:tc>
          <w:tcPr>
            <w:tcW w:w="1645" w:type="pct"/>
            <w:shd w:val="clear" w:color="auto" w:fill="auto"/>
          </w:tcPr>
          <w:p w14:paraId="672687F4" w14:textId="77777777" w:rsidR="00AD62CC" w:rsidRDefault="00AD62CC" w:rsidP="00AD62CC">
            <w:pPr>
              <w:rPr>
                <w:b/>
                <w:color w:val="FFFFFF" w:themeColor="background1"/>
                <w:sz w:val="28"/>
              </w:rPr>
            </w:pPr>
          </w:p>
          <w:p w14:paraId="6199CC79" w14:textId="15B6E9DF" w:rsidR="00AD62CC" w:rsidRDefault="00AD62CC" w:rsidP="00AD62CC">
            <w:pPr>
              <w:rPr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LUNEDI 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2 OTTOBRE</w:t>
            </w:r>
          </w:p>
          <w:p w14:paraId="42731D37" w14:textId="64462AD3" w:rsidR="00AD62CC" w:rsidRDefault="00AD62CC" w:rsidP="00D81C84">
            <w:pPr>
              <w:rPr>
                <w:color w:val="FFFFFF" w:themeColor="background1"/>
                <w:sz w:val="28"/>
              </w:rPr>
            </w:pPr>
          </w:p>
          <w:p w14:paraId="15CB7A7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7167C8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B2221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D8BA6B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27EE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6BA2D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756EF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5785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8821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017B3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01C8A3F" w14:textId="77777777" w:rsidR="00F17C53" w:rsidRDefault="00F17C53" w:rsidP="00F17C53">
            <w:pPr>
              <w:rPr>
                <w:rFonts w:ascii="Formata-Bold" w:hAnsi="Formata-Bold" w:cs="Formata-Bold"/>
                <w:b/>
                <w:bCs/>
                <w:color w:val="auto"/>
                <w:sz w:val="28"/>
              </w:rPr>
            </w:pPr>
          </w:p>
          <w:p w14:paraId="125F5646" w14:textId="77777777" w:rsidR="00687E4A" w:rsidRDefault="00687E4A" w:rsidP="00F17C53">
            <w:pPr>
              <w:rPr>
                <w:rFonts w:ascii="Formata-Bold" w:hAnsi="Formata-Bold" w:cs="Formata-Bold"/>
                <w:b/>
                <w:bCs/>
                <w:color w:val="auto"/>
                <w:sz w:val="28"/>
              </w:rPr>
            </w:pPr>
          </w:p>
          <w:p w14:paraId="5F84A477" w14:textId="6574F302" w:rsidR="002912EC" w:rsidRDefault="00AD62CC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4B25BE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7D0462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E1A90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EB10C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879FB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A1CF77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1D724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EB45E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E60B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40537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DF1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85A70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B9C2F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F3CE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7448B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F8BB3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52092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C045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477580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64359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C4E6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70DE8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F8B6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C4E0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9AD31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651D3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3E748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42CE7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425E7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AD82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AECA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7ADFF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08F1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F55FE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CCA3B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AA4C1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63CD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9166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54BEF1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C024A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F4573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3E0A7D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78F6F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C8C92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D2AF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A7040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209C1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AD77D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F07D40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C19A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0F9DE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36678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3519AF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FAC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1D69F5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E0F584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E3CCF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2D9DC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5C83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6E484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FF957A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C1E2F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C1B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4D7884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948B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DB42A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F449C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DC96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F36FB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4C877E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D56FE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2BD701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962555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C6C83C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D724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BE07C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5370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41202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3E9848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F02C8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83B861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424DA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4B1E9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D9FB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6D66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D98D5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AECF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9CB01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7BA6BE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F04C32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81938E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40C3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BFD8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6669B9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DF90CF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05466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8E4E03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0FEC8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932D00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D5F9C1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E0538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146906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4F063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0CB97A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57BA35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9F892A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3418F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1C306A" w14:textId="497CABD8" w:rsidR="002912EC" w:rsidRDefault="00144991" w:rsidP="00144991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lastRenderedPageBreak/>
              <w:t xml:space="preserve"> </w:t>
            </w:r>
            <w:r w:rsidR="008D6D5C">
              <w:rPr>
                <w:color w:val="FFFFFF" w:themeColor="background1"/>
                <w:sz w:val="28"/>
              </w:rPr>
              <w:t>M</w:t>
            </w:r>
          </w:p>
          <w:p w14:paraId="3511009E" w14:textId="707B5E2C" w:rsidR="008D6D5C" w:rsidRDefault="000427AE" w:rsidP="008D6D5C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MARTEDI 3 OTTOBRE</w:t>
            </w:r>
          </w:p>
          <w:p w14:paraId="646D204A" w14:textId="77777777" w:rsidR="008D6D5C" w:rsidRDefault="008D6D5C" w:rsidP="00144991">
            <w:pPr>
              <w:rPr>
                <w:color w:val="FFFFFF" w:themeColor="background1"/>
                <w:sz w:val="28"/>
              </w:rPr>
            </w:pPr>
          </w:p>
          <w:p w14:paraId="1F531C2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B288367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3C6C6F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FC1463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E5A371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53F58A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A232D0A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EAAFCE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DC56EE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EEBCBA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B7FB0F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B9006B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C49AB1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D76E88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9C6AC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AA3063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741AF1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70B289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C34293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DD2A02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2083D9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2F3F99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BADB0EF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178C2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83459E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4007AD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A4679B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CEBCA04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79951B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65E86D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748781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FB0DF9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457DB8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D24B8EA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65F9E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C0F5108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8735929" w14:textId="3931E5E0" w:rsidR="000427AE" w:rsidRDefault="000427AE" w:rsidP="000427AE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MARTEDI 10 OTTOBRE</w:t>
            </w:r>
          </w:p>
          <w:p w14:paraId="2637D02F" w14:textId="6ED829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9568D09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DBBA7B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F135448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CA7CDC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854B44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A05E0D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2F630C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9A6EB5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570308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6AAC01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49DDF8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F507D0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FFBBEB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A8643F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9F72D77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38EE25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C4FE16F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082C87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7B271A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7A22E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FD0DE6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06F97F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D48004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587482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3F16F6F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220DD0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2DDF13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92D4744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FD4998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5BEFAC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0E50167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9961C7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34B7F28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09D223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627538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0BB21B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1413E9A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57CE3F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778B9C3" w14:textId="77777777" w:rsidR="002D07A7" w:rsidRDefault="002D07A7" w:rsidP="00144991">
            <w:pPr>
              <w:rPr>
                <w:color w:val="FFFFFF" w:themeColor="background1"/>
                <w:sz w:val="28"/>
              </w:rPr>
            </w:pPr>
          </w:p>
          <w:p w14:paraId="2B4F8EAF" w14:textId="55C911DF" w:rsidR="002912EC" w:rsidRDefault="00144991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LUNEDI 16 OTTOBRE</w:t>
            </w:r>
          </w:p>
          <w:p w14:paraId="71313E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5B4205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E36C8F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F916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8E887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B6686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DEF4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F4B62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3CD6979" w14:textId="1A54072C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22</w:t>
            </w:r>
          </w:p>
          <w:p w14:paraId="4E008D8E" w14:textId="3D4C37E5" w:rsidR="002912EC" w:rsidRDefault="002912EC" w:rsidP="009C039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</w:t>
            </w:r>
          </w:p>
          <w:p w14:paraId="617DB2E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9581AA" w14:textId="1EC78655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20</w:t>
            </w:r>
          </w:p>
          <w:p w14:paraId="265D30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D7CA6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4F2F9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AED10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20493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D6091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8C2B14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0DB5E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382BC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9A0279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4A4164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56B18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854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57963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55FE0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FDFB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2F495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5815CB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CD7CD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986B06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86F67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FD6A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F19129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1B5BB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A070E1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3EF8D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170EB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12154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A96C3A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CFB9E4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9A80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D3F3C5" w14:textId="34DFC24A" w:rsidR="000D4E64" w:rsidRDefault="00173240" w:rsidP="000D4E6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077136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C208F4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A1DF3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0FE0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0FB6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9845B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B534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064FA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1E1F28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BD0D4EA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3117B9B6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044364CA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12DB48A1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1DB4C4D2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EE5D519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F29CAB0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195C130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CB3482F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0A0908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6781030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689ECBC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9A8874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153E33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8B7130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5D203BB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580B85F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471E726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D57AB2D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DE2ABA2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D7BC7E7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1ABB06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8D0A090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29770B5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F91CE3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C00341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E193667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063BA92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2AE096C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E50CDB6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5AF1417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91C298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B4C8901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E0B329F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3DE6969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2294334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B05A4E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C1CFBC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1C2207C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BF73CD7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794FD7CD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16489F1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24C0311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59A06FE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4C5F6DC8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112BC53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58CAC951" w14:textId="77777777" w:rsidR="00144991" w:rsidRDefault="00144991" w:rsidP="00D81C84">
            <w:pPr>
              <w:rPr>
                <w:color w:val="FFFFFF" w:themeColor="background1"/>
                <w:sz w:val="28"/>
              </w:rPr>
            </w:pPr>
          </w:p>
          <w:p w14:paraId="4D585544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B14F9C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03F9FF2A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1C01875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E3DD60B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43522962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2586735D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6F8CD114" w14:textId="77777777" w:rsidR="002041D1" w:rsidRDefault="002041D1" w:rsidP="00D81C84">
            <w:pPr>
              <w:rPr>
                <w:color w:val="FFFFFF" w:themeColor="background1"/>
                <w:sz w:val="28"/>
              </w:rPr>
            </w:pPr>
          </w:p>
          <w:p w14:paraId="37644E29" w14:textId="77777777" w:rsidR="008801DE" w:rsidRDefault="008801DE" w:rsidP="00D81C84">
            <w:pPr>
              <w:rPr>
                <w:color w:val="FFFFFF" w:themeColor="background1"/>
                <w:sz w:val="28"/>
              </w:rPr>
            </w:pPr>
          </w:p>
          <w:p w14:paraId="3A9D2476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F84BE88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15D5D0FD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2E87E8C9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02FB9C2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7A052E5F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70E554D8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4586170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327C3505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1F538EC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1F951D2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6BF07AA1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4A42E240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0FA82040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0DD89C7C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48E544EB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5C04DABB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0956B722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794EF52A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16FE44A3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0082A1B5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132FB70E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4DAD6C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023084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F8832A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87CEA7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04E3835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4C38D032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03C2514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C9853DC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3C54F5A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41DC5A1A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5D97C40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81CD58B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E410C0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72CC62A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DD9514E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05B3B8DC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5CEB1C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E6DDEA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C8E1052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9068FFB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4A054B7F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D12C43A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BBB872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4962B45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5EB5261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FCC3A6F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AEC40F3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CCD368C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3A44E586" w14:textId="77777777" w:rsidR="00A43DBB" w:rsidRDefault="00A43DBB" w:rsidP="00D81C84">
            <w:pPr>
              <w:rPr>
                <w:color w:val="FFFFFF" w:themeColor="background1"/>
                <w:sz w:val="28"/>
              </w:rPr>
            </w:pPr>
          </w:p>
          <w:p w14:paraId="15BA9A8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5775F4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F81C980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8D19B7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18A68BC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88B11D8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B4C562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E6EAED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F3F44A6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08D66F0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E749E8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047A57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E4FA69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136F4F99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24E30F7D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6D77C2E5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7BD7553B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319FF367" w14:textId="77777777" w:rsidR="00C6085E" w:rsidRDefault="00C6085E" w:rsidP="00D81C84">
            <w:pPr>
              <w:rPr>
                <w:color w:val="FFFFFF" w:themeColor="background1"/>
                <w:sz w:val="28"/>
              </w:rPr>
            </w:pPr>
          </w:p>
          <w:p w14:paraId="5A279EDD" w14:textId="49EE43A1" w:rsidR="008801DE" w:rsidRDefault="002041D1" w:rsidP="008801DE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MERCOLEDI </w:t>
            </w:r>
            <w:r w:rsidR="008801DE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25 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OTTOBRE</w:t>
            </w:r>
          </w:p>
          <w:p w14:paraId="060B437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A490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4CEF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37CDA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90DD4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5E67E3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49099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FDA80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3AFD4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F043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0C53C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4D27B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E01B1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75CD6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112F6F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8EA152C" w14:textId="041DE7C9" w:rsidR="00D36EA3" w:rsidRDefault="00D36EA3" w:rsidP="00D36EA3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lastRenderedPageBreak/>
              <w:t xml:space="preserve">e </w:t>
            </w:r>
          </w:p>
          <w:p w14:paraId="273B2C13" w14:textId="77777777" w:rsidR="00D36EA3" w:rsidRDefault="00D36EA3" w:rsidP="00D36EA3">
            <w:pPr>
              <w:rPr>
                <w:color w:val="FFFFFF" w:themeColor="background1"/>
                <w:sz w:val="28"/>
              </w:rPr>
            </w:pPr>
          </w:p>
          <w:p w14:paraId="6128509B" w14:textId="2416AEBE" w:rsidR="00E730A8" w:rsidRDefault="00D36EA3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5</w:t>
            </w:r>
          </w:p>
          <w:p w14:paraId="1082F8F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64903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9802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F7108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D86ABE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A656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0B5E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69C62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AABB2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65D24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BD9E3D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D84A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075E88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89A030" w14:textId="6184CD61" w:rsidR="00E730A8" w:rsidRDefault="00F54612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1717</w:t>
            </w:r>
          </w:p>
          <w:p w14:paraId="457E33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165B5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E06703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6B85B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AA8A3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C91CA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F1871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6CF9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8F536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ACE84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31C0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E3B68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A560B5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4C82B1" w14:textId="77777777" w:rsidR="00C6085E" w:rsidRDefault="002041D1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MM</w:t>
            </w:r>
          </w:p>
          <w:p w14:paraId="2C215551" w14:textId="18F28E5F" w:rsidR="00E730A8" w:rsidRDefault="002041D1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MMMMMMMMMMM</w:t>
            </w:r>
          </w:p>
          <w:p w14:paraId="551E8E74" w14:textId="4D0EEF43" w:rsidR="00E730A8" w:rsidRDefault="008D6D5C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MARTEDI’31</w:t>
            </w:r>
            <w:r w:rsidR="002041D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OTTOBRE</w:t>
            </w:r>
          </w:p>
          <w:p w14:paraId="47F9F9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3F615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4F2A5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2B857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F893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4915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29C6E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8D8861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757DD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C6233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383B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B94C38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FE6F6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F1FE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F345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03CC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99D187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A6E94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C143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ECC98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7891CA9" w14:textId="60C92712" w:rsidR="00E730A8" w:rsidRPr="00DA1288" w:rsidRDefault="00E730A8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0" w:type="pct"/>
            <w:shd w:val="clear" w:color="auto" w:fill="auto"/>
          </w:tcPr>
          <w:p w14:paraId="621F6733" w14:textId="2E1DCB0F" w:rsidR="008C2E4B" w:rsidRPr="00A33656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  <w:lastRenderedPageBreak/>
              <w:t xml:space="preserve"> </w:t>
            </w:r>
          </w:p>
          <w:p w14:paraId="51B22637" w14:textId="2A688C51" w:rsidR="008C2E4B" w:rsidRP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u w:val="single"/>
                <w:lang w:eastAsia="en-US"/>
              </w:rPr>
              <w:t xml:space="preserve">NON </w:t>
            </w: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u w:val="single"/>
                <w:lang w:eastAsia="en-US"/>
              </w:rPr>
              <w:t>TITOLARI PARTITA IVA</w:t>
            </w:r>
          </w:p>
          <w:p w14:paraId="1880D73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1A8DE9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AF884B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7E56C68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F1F6600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19AF6E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C5B30A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2AA5501E" w14:textId="77777777" w:rsidR="00F17C53" w:rsidRDefault="00F17C53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3A1FFAD1" w14:textId="77777777" w:rsidR="00F17C53" w:rsidRDefault="00F17C53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C53A8CD" w14:textId="02AF48D2" w:rsidR="008C2E4B" w:rsidRPr="00A33656" w:rsidRDefault="00AD62CC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  <w:t xml:space="preserve"> </w:t>
            </w:r>
          </w:p>
          <w:p w14:paraId="7DE075F3" w14:textId="0A0EDA5C" w:rsidR="008C2E4B" w:rsidRDefault="008C2E4B" w:rsidP="008C2E4B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</w:rPr>
              <w:t xml:space="preserve"> </w:t>
            </w:r>
          </w:p>
          <w:p w14:paraId="61AD3D39" w14:textId="77777777" w:rsidR="008C2E4B" w:rsidRDefault="008C2E4B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956FF5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3D2691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D05B2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0146A3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472E8DA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CB52BE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33B8689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453F74E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24BF1D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CDF033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25E7BB8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9F8C476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92FBE27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AB34831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7E9C59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BFF27E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5D14D6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CFF80B6" w14:textId="01A9E8FE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7C3688" w14:textId="5A6BFB46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PARTITA IVA</w:t>
            </w:r>
          </w:p>
          <w:p w14:paraId="41AD5F3B" w14:textId="77777777" w:rsidR="00687E4A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 xml:space="preserve"> </w:t>
            </w:r>
          </w:p>
          <w:p w14:paraId="198FE97A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9FBBDE4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7378AFE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1053575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F393C9D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B952B52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B08FB2A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B47939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F650EE8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37C789C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EE4B809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BC2D62F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6E2D284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E9E5C59" w14:textId="77777777" w:rsidR="00687E4A" w:rsidRDefault="00687E4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B39D37C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2292873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A3C1A62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805192B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E016DE1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A7D9111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D709728" w14:textId="77777777" w:rsidR="000F2872" w:rsidRDefault="000F2872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F465436" w14:textId="706C46F0" w:rsidR="00F232D4" w:rsidRPr="00D6051B" w:rsidRDefault="00A33656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</w:t>
            </w:r>
            <w:r w:rsidR="00D6051B" w:rsidRPr="00D605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:</w:t>
            </w:r>
          </w:p>
          <w:p w14:paraId="2DF09DE9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0D4641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96D99B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9E5B1E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E2B4ED6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7385B4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B86923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B4E5E6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A58555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108966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FE3D92" w14:textId="77777777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F8F2CB0" w14:textId="77777777" w:rsidR="00107AAB" w:rsidRDefault="00107AA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EB47C5" w14:textId="24F19467" w:rsidR="00F232D4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DI PARTITA IVA:</w:t>
            </w:r>
          </w:p>
          <w:p w14:paraId="0C2CB3F9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F365AA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72F81D" w14:textId="604DF653" w:rsidR="00F232D4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 xml:space="preserve"> </w:t>
            </w:r>
          </w:p>
          <w:p w14:paraId="5C59B417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B31F96" w14:textId="1509FA19" w:rsidR="00F232D4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 xml:space="preserve"> </w:t>
            </w:r>
          </w:p>
          <w:p w14:paraId="103ACF3E" w14:textId="77777777" w:rsidR="00B824E5" w:rsidRDefault="00B824E5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672694" w14:textId="77777777" w:rsidR="00B824E5" w:rsidRDefault="00B824E5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52F1502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2DBE97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78FA41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681786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E20CE5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9FB1CE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96DA649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055C4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32542A1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03252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B33E7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87E1CA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A4B924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EAF3BDF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CBF6D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E59EF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9794B0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D7109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0CE2CF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3AB8DC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F97DE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FE0989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85F13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8FFF001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E19F8C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02A745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446324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9629F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F8938D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A3AE40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B47AF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7C4067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21AEBA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B7FEA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840D64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3DBF4B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70676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2C9AD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38E7AF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5F937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D319C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DB247AE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BA9F7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2D14E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D414E2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74E6869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C7180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B66E8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940BB8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30F39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91E180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D7E6A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68192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DEE887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720A1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04736C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3159B9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1CB779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F26ECD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300AE6F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D116B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914DA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17DB61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B7C21F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DDA88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4F70B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E49D98C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1C6709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085A83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65F88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06D34D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B5248A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8E7A0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DEEE33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158DD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DA44724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F9014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03F4E6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5BA389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1D29CA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0700D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0AE8F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7FFCD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8055C3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CDD7D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609EAA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3BDE80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998CCB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9AC780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0F30AE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303146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7D1EAF3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827704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43D3D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828CED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5F6CEAC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AB9855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081156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E692F2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23E5078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FF3D53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601CA9" w14:textId="77777777" w:rsidR="000427AE" w:rsidRDefault="000427A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550772" w14:textId="4AF46E12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DI PARTITA IVA</w:t>
            </w:r>
          </w:p>
          <w:p w14:paraId="0F466277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48A669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F1C4B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00BB48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633DF4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253C8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C071A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FE473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5CEC4D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215B3F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23F4A7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6AEE7D0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D134F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E843A0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C9ADA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61278C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00958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191AF12" w14:textId="1641670B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lastRenderedPageBreak/>
              <w:t>TITOLARI DI PARTITA IVA:</w:t>
            </w:r>
          </w:p>
          <w:p w14:paraId="596F1A4A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CB662D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5F8F2F" w14:textId="77777777" w:rsidR="006F517B" w:rsidRDefault="006F517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694EC3" w14:textId="5ABE33CE" w:rsidR="006F517B" w:rsidRDefault="00B824E5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 xml:space="preserve"> </w:t>
            </w:r>
          </w:p>
          <w:p w14:paraId="22A50099" w14:textId="77777777" w:rsidR="00657A9D" w:rsidRDefault="00657A9D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0C5E4AF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6E2D305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3CA03CE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33FE51C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4A58573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D00D37A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7FCA077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A105E10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534BC35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E1106A0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91CEAF4" w14:textId="77777777" w:rsidR="00144991" w:rsidRDefault="00144991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96FAEE3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FF931D5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3BE70C2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79DCE9F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FC49CF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8C228ED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9843A1E" w14:textId="77777777" w:rsidR="006F517B" w:rsidRDefault="006F517B" w:rsidP="00B824E5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B1F2767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0A8F10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23E22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0C863E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7CE64A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EFA3B3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28B1D8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216C32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C90696" w14:textId="77777777" w:rsidR="00144991" w:rsidRDefault="0014499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A8F4C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D1D35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2CD0D2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E5A8D6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7ABDF0A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5F7146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63A3858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33BFD7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AB6EB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A3E964" w14:textId="77777777" w:rsidR="00657A9D" w:rsidRDefault="00657A9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48799D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70A690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03573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E58C0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3791AF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FF5FFDA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B9DA1F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980402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6D3CF1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82E64A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EB615B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586FA2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DF816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0DF570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233F9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81EBB9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387F3B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612386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1DD9FD" w14:textId="5D6C6249" w:rsidR="002041D1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DATORE DI LAVORO</w:t>
            </w:r>
          </w:p>
          <w:p w14:paraId="4E60C7D8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A3585CC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2C9DAD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C52249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B2D6DB0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74A04BF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ECEEB0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3B1D626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BFAFDEF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3A2ECF" w14:textId="3CDE77EE" w:rsidR="00A43DBB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ARTIGIANI E COMMERCIANTI</w:t>
            </w:r>
          </w:p>
          <w:p w14:paraId="659FB399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21FE17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2E08F7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505EBA" w14:textId="77777777" w:rsidR="00A43DBB" w:rsidRDefault="00A43DB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051C8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E9AF2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754F15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8985F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7FC2F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6AAFA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9B9AD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030ABF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FA46C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8536C6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DA88B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E04CD6E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B48316A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92105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6B36171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FB228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0A40C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E05E9C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E78AD1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884E58A" w14:textId="77777777" w:rsidR="003B78FA" w:rsidRDefault="003B78FA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6DBF16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717F2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D606C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9D9912C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9B811D0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40503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44D9CA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F69EE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14431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FCE5D9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58DD8E" w14:textId="379582AA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LAVORATORI AUTONOMI</w:t>
            </w:r>
          </w:p>
          <w:p w14:paraId="3B9F2F2B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253E4AC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2D44A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802B0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4EF400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C469AC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11B4D2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5476E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93EAF69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6FF0D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25F93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1E193F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AA9BDF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56EE46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FAC0B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3C9334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948627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0F5396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C7DC0D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BC1EB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653AEE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07605F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16D0890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020F27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0D3969E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B94A8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B329A32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F8D723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C2305A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13B651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5C81CF6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B17180A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C96514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7ADE06" w14:textId="550C6A8E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PARTIVA IVA</w:t>
            </w:r>
          </w:p>
          <w:p w14:paraId="272F3A2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581D3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182AE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FDB4B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E227A6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E8A71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D09CA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35BFE4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BA3B3A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48BB0B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8103E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BFCB5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64C069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0C9E9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1C0A4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75149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19A8F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E4793C3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C47B8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5C6B9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A289F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84C36A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97B456F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24EA5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2D0DE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5BFD4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86A9B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2F9F7F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A92B5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97C85B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A0848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C24378" w14:textId="77777777" w:rsidR="00DF0D5B" w:rsidRDefault="00DF0D5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1E8A76A" w14:textId="77777777" w:rsidR="00F27FBA" w:rsidRDefault="00F27FB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0FC36B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DFB5027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3EED13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119F698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3794D88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76FE93D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C996E20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17E5655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E8EE6B9" w14:textId="59A86A6B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NON TITOLARI DI PARTITA IVA</w:t>
            </w:r>
          </w:p>
          <w:p w14:paraId="77548F30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881E0E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B59A1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F0BEB3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852FB23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D5416F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7A1C1E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C1D082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FF71432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8DB7AA7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84E5081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4B4BFFD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E1F6FF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2721B31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773DF65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F3779C6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52CC108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301E437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F5D9C7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78C983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0C7DB53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79802F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9CC0EBC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CF97364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C57708F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9198679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36222E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42CBAA2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6BB2833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CFE2F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CA174A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B63ABA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BB2F6F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BC77EC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FA8C7F3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AAC6D03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82D9863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964679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09A728" w14:textId="77777777" w:rsidR="00C6085E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E94DD7B" w14:textId="75204F36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PARTITA IVA</w:t>
            </w:r>
          </w:p>
          <w:p w14:paraId="06D9B7A0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C844C66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2DFC659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A5A6FD7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2B290F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E936E9F" w14:textId="77777777" w:rsidR="002041D1" w:rsidRDefault="002041D1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CD9DD8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8D18AD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56580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CBC992D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DC59C5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CF3FD3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817EEAB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84503C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ADD8ED6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196DD7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82503FA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529E2E5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44822A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71AE681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AE605A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BDF5C8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78B9F8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2956A0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E39EE1D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5E3188A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4B1741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53C050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EBD2A3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E3C9C37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BBEA7DB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4EEDA4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D4ED92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159B6A2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DED0C96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B1C5625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A8A7271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8DF358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F07F82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F925E62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ABFBA94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1268E6A" w14:textId="1BF55530" w:rsidR="008D6D5C" w:rsidRDefault="00C6085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lastRenderedPageBreak/>
              <w:t>DATORI DI LAVORO</w:t>
            </w:r>
          </w:p>
          <w:p w14:paraId="5879D2E8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6C32DEC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A1DB90E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08CAB3F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68DABDD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FC13047" w14:textId="69A9953A" w:rsidR="008D6D5C" w:rsidRDefault="005C036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PARITA IVA</w:t>
            </w:r>
          </w:p>
          <w:p w14:paraId="269A7D01" w14:textId="77777777" w:rsidR="008D6D5C" w:rsidRDefault="008D6D5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9C32D9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A255E3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E6A6E0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3DE75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023D6A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7653E3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2A288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C32A68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5E51A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CD4586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048A85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FA969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12A72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5CF78B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DA1B1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F39416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75E8C7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3B7270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C413B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106E359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DF2C66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C9001A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3C6B8B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0B91B9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477A7B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F0EF4E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66FA96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6B5ED5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E095E2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7BEBD3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5E16ED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71D198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AA2EF1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D14FD0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715C65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2DA772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1458F0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B8C622" w14:textId="1518D2D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72A3BF" w14:textId="447ED0C2" w:rsidR="000D4E64" w:rsidRDefault="008801D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PARTITA IVA</w:t>
            </w:r>
          </w:p>
          <w:p w14:paraId="077572BF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9B1BC7A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96E531B" w14:textId="77777777" w:rsidR="000D4E64" w:rsidRPr="001E6F0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900973D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4FF177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83542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1C3930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4CE6C6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7F6E22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500DED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D61FF4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F1366F3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878EDD" w14:textId="76325619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71E377" w14:textId="0B39C9F9" w:rsidR="00B904D9" w:rsidRDefault="00F419D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DI PARTITA IVA</w:t>
            </w:r>
          </w:p>
          <w:p w14:paraId="55D5D8E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905D53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B046A4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53E307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AAAA7F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659DAB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DC36B2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DD62D4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3C78A5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BC9B3E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69A5E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42EED6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E2191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0275E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D6FAC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FA43A2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CC8DC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6A3516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BAAFF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E620A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4ED0C84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569DDF1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33B7E8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971BDC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D053E5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817685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3A5B8D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6BCCE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99538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D80B4E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7354F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DEAF6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8171C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2158F7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2A6E9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13590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58DDC7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446ED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2AFDA4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667F6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14217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9DD42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55950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A8881A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96C9E2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4A54D4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93D6B0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9C1A19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4D489C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A9201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3D9104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64ACE9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54DA66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C9232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8F4D34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049E2A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E7B47BD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F5E7AA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E94B59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B782EB0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6B9D5C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90D3B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A99A93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47E21D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2DE64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8CD726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A7E201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4D1C04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6FC98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5D38E0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F81FAB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35C426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127060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FD5542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990DAC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1D8238" w14:textId="145832EA" w:rsidR="00A6031B" w:rsidRPr="00A6031B" w:rsidRDefault="00A6031B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</w:tc>
        <w:tc>
          <w:tcPr>
            <w:tcW w:w="1645" w:type="pct"/>
            <w:shd w:val="clear" w:color="auto" w:fill="auto"/>
          </w:tcPr>
          <w:p w14:paraId="7A219020" w14:textId="77777777" w:rsidR="00687E4A" w:rsidRDefault="00687E4A" w:rsidP="00F17C53">
            <w:pPr>
              <w:autoSpaceDE w:val="0"/>
              <w:autoSpaceDN w:val="0"/>
              <w:adjustRightInd w:val="0"/>
              <w:spacing w:before="0" w:after="0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44E9543C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imposte NON titolari partita IVA</w:t>
            </w:r>
          </w:p>
          <w:p w14:paraId="58D65B74" w14:textId="564B5340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versamento 4^ rata di imposte risultanti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Modello REDDITI, per chi ha versato la prima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rata entro il 30 giugno; versamento 3^ rata per chi</w:t>
            </w:r>
          </w:p>
          <w:p w14:paraId="07410C39" w14:textId="7C70C202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ha iniziato la rateazione al 31 luglio con la maggiorazione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dello 0,40%. Versamento tramite Modello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F24 telematico. Gli interessi per la rateizzazione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non vanno cumulati all’imposta, ma versati a parte</w:t>
            </w:r>
          </w:p>
          <w:p w14:paraId="42DA06AC" w14:textId="16D0AFA9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i seguenti codici tributo (per le imposte) e causali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(per i contributi):</w:t>
            </w:r>
          </w:p>
          <w:p w14:paraId="413EC901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1668 – Interessi pagamento dilazionato,</w:t>
            </w:r>
          </w:p>
          <w:p w14:paraId="20B20102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imposte erariali;</w:t>
            </w:r>
          </w:p>
          <w:p w14:paraId="67DD74CD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3805 – Interessi pagamento dilazionato,</w:t>
            </w:r>
          </w:p>
          <w:p w14:paraId="35D6DCD3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regionali;</w:t>
            </w:r>
          </w:p>
          <w:p w14:paraId="0EE26A44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3857 – Interessi pagamento dilazionato,</w:t>
            </w:r>
          </w:p>
          <w:p w14:paraId="6E42805A" w14:textId="30651EA2" w:rsidR="00687E4A" w:rsidRPr="00687E4A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locali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0F9BBEF3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Modello 730/2023: presentazione •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ultimo</w:t>
            </w:r>
          </w:p>
          <w:p w14:paraId="64F9313D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per il 730/2023 relativo ai redditi del 2022.</w:t>
            </w:r>
          </w:p>
          <w:p w14:paraId="085890BB" w14:textId="2B36576F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Ricordiamo che la trasmissione del 730 può avvenire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diversi modi:</w:t>
            </w:r>
          </w:p>
          <w:p w14:paraId="0458D5D8" w14:textId="53D63A76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possessori delle credenziali Fisconline 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SPID, possono presentare il modello direttamente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sito dell’Agenzia delle Entrate,</w:t>
            </w:r>
          </w:p>
          <w:p w14:paraId="14EE4166" w14:textId="4001BD1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accedendo alla propria area riservata, ove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sarà possibile consultare, modificare e inviare</w:t>
            </w:r>
          </w:p>
          <w:p w14:paraId="134FAC6A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dichiarazione precompilata;</w:t>
            </w:r>
          </w:p>
          <w:p w14:paraId="7296277C" w14:textId="77777777" w:rsid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incaricare un centro CAF o patronato;</w:t>
            </w:r>
          </w:p>
          <w:p w14:paraId="48950BE0" w14:textId="0575BD1B" w:rsidR="00A33656" w:rsidRPr="00687E4A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incaricare un professionista abilitato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56A2D343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imposta di bollo</w:t>
            </w:r>
          </w:p>
          <w:p w14:paraId="48D25EE0" w14:textId="4C75064E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sulle e-fatture •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i titolari di partita IVA scadenza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versamento imposta di bollo sulle e-fatture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emesse nel II° trimestre 2023. Accedendo nella</w:t>
            </w:r>
          </w:p>
          <w:p w14:paraId="498E95C9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propria area riservata sul portale FATTURE E CORRISPETTIVI</w:t>
            </w:r>
          </w:p>
          <w:p w14:paraId="7E1514C3" w14:textId="7E3F6E39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messo a disposizione dall’AdE è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possibile</w:t>
            </w:r>
          </w:p>
          <w:p w14:paraId="34ED2632" w14:textId="2B56F2D3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provvedere al conteggio dell’imposta, all’addebito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diretto sul conto corrente o prelevare l’F24</w:t>
            </w:r>
          </w:p>
          <w:p w14:paraId="08DF0EDB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predisposto. I codici tributo di riferimento sono:</w:t>
            </w:r>
          </w:p>
          <w:p w14:paraId="70498DFF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2522 – imposta di bollo e-fatture II° trimestre;</w:t>
            </w:r>
          </w:p>
          <w:p w14:paraId="50D95072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2525 – imposta di bollo e-fatture sanzioni;</w:t>
            </w:r>
          </w:p>
          <w:p w14:paraId="3BEFF2F7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2526 – imposta di bollo e-fatture interessi.</w:t>
            </w:r>
          </w:p>
          <w:p w14:paraId="7F48C77E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 l’importo dovuto nel I° e II° trimestre non eccede</w:t>
            </w:r>
          </w:p>
          <w:p w14:paraId="261A1DD8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5.000 euro, il versamento degli importi va effettuato</w:t>
            </w:r>
          </w:p>
          <w:p w14:paraId="52F79EB1" w14:textId="77777777" w:rsidR="00AD62CC" w:rsidRPr="00AD62CC" w:rsidRDefault="00AD62CC" w:rsidP="00AD62CC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entro la scadenza del III° trimestre, e pertanto</w:t>
            </w:r>
          </w:p>
          <w:p w14:paraId="101629FD" w14:textId="3D4CD9FF" w:rsidR="00AD62CC" w:rsidRDefault="00AD62C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entro il 30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novembre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558A610C" w14:textId="77777777" w:rsidR="000F2872" w:rsidRDefault="000F2872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</w:pPr>
          </w:p>
          <w:p w14:paraId="15480CF6" w14:textId="77777777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invio liquidazione periodica</w:t>
            </w:r>
          </w:p>
          <w:p w14:paraId="2427FEA9" w14:textId="1261DACB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II° trimestre 2023 •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 liquidazione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IVA relativa al II° trim. 2023. Va effettuato da tutti 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titolari di partita IVA che nel trimestre di riferimento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hanno effettuato operazioni attive e passive soggette</w:t>
            </w:r>
          </w:p>
          <w:p w14:paraId="2F512B81" w14:textId="22856749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IVA. Il modello va inviato in modalità telematica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 tramite un intermediario. Sono esonerati 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contribuenti non tenuti alla presentazione della dichiarazione</w:t>
            </w:r>
          </w:p>
          <w:p w14:paraId="57FEB80C" w14:textId="77777777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annuale IVA (ad esempio, chi effettua</w:t>
            </w:r>
          </w:p>
          <w:p w14:paraId="0A9068CE" w14:textId="65DB1D46" w:rsidR="00AD62CC" w:rsidRP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solo operazioni esenti o le associazioni in regime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forfetario) o all’effettuazione delle liquidazioni periodiche,</w:t>
            </w:r>
          </w:p>
          <w:p w14:paraId="57B3B2AE" w14:textId="61115584" w:rsidR="00AD62CC" w:rsidRDefault="00AD62CC" w:rsidP="00107A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D62C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come i produttori agricoli in regime semplificato.</w:t>
            </w:r>
          </w:p>
          <w:p w14:paraId="6BEED090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Definizione agevolata – invio comunicazioni</w:t>
            </w:r>
          </w:p>
          <w:p w14:paraId="1A45D51A" w14:textId="32140686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delle somme dovute •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AdE-Riscossione invia entro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oggi, o entro il 31.12 per chi risiede nei territori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indicati dal “Decreto Alluvione”, la comunicazione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somme dovute, che contiene le seguenti informazioni:</w:t>
            </w:r>
          </w:p>
          <w:p w14:paraId="054C1154" w14:textId="6AB7CCD6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l’accoglimento o l’eventuale diniego della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domanda di adesione;</w:t>
            </w:r>
          </w:p>
          <w:p w14:paraId="35269B20" w14:textId="7EC6A5E5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l’ammontare complessivo delle somme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dovute a titolo di definizione agevolata (la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cosiddetta “Rottamazione Quater”);</w:t>
            </w:r>
          </w:p>
          <w:p w14:paraId="59D19019" w14:textId="02F0288C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scadenza dei pagamenti in base alla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scelta indicata in fase di presentazione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della domanda di adesione: o in un’unica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soluzione, entro il 31 ottobre 2023; oppure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massimo di 18 rate (5 anni) consecutive,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cui le prime due, con scadenza il 31 ottobre</w:t>
            </w:r>
          </w:p>
          <w:p w14:paraId="3C99B465" w14:textId="43414785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il 30 novembre 2023 (le restanti, ripartite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nei successivi 4 anni, andranno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saldate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28 febbraio, il 31 maggio, il 31 luglio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il 30 novembre di ciascun anno a decorrere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2024); la prima e la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seconda rata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pari al 10% delle somme dovute a titolo di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definizione agevolata, le restanti di pari importo;</w:t>
            </w:r>
          </w:p>
          <w:p w14:paraId="6FAA5A4F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rateizzazione prevede l’applicazione</w:t>
            </w:r>
          </w:p>
          <w:p w14:paraId="75577DCF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degli interessi al tasso del 2% annuo,</w:t>
            </w:r>
          </w:p>
          <w:p w14:paraId="38826ACE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decorrere dal 1° novembre 2023;</w:t>
            </w:r>
          </w:p>
          <w:p w14:paraId="7E483D5E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moduli di pagamento precompilati;</w:t>
            </w:r>
          </w:p>
          <w:p w14:paraId="34674BDD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le informazioni per richiedere la domiciliazione</w:t>
            </w:r>
          </w:p>
          <w:p w14:paraId="79D63BEB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dei pagamenti sul conto corrente.</w:t>
            </w:r>
          </w:p>
          <w:p w14:paraId="2AC59006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caso di risposta negativa alla domanda di adesione,</w:t>
            </w:r>
          </w:p>
          <w:p w14:paraId="7832EE26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nella “Comunicazione” sono evidenziate le</w:t>
            </w:r>
          </w:p>
          <w:p w14:paraId="54E71BF1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motivazioni che hanno portato al diniego.</w:t>
            </w:r>
          </w:p>
          <w:p w14:paraId="7ED5F453" w14:textId="2EECDD3A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ATTENZIONE: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l’Agenzia delle Entrate – Riscossione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provvederà a notificare la comunicazione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secondo le modalità indicate dal contribuente al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momento della richiesta:</w:t>
            </w:r>
          </w:p>
          <w:p w14:paraId="50B13D76" w14:textId="227E7004" w:rsid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mezzo posta elettronica certificata PEC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indicata nella domanda;</w:t>
            </w:r>
          </w:p>
          <w:p w14:paraId="51924A1E" w14:textId="1F3FB082" w:rsidR="00144991" w:rsidRDefault="00144991" w:rsidP="000F2872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raccomandata all’indirizzo</w:t>
            </w:r>
            <w:r w:rsidR="000F2872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indicato nella domanda.</w:t>
            </w:r>
          </w:p>
          <w:p w14:paraId="16F9464D" w14:textId="77777777" w:rsidR="000427AE" w:rsidRDefault="000427AE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4E43F0AD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Libretto di famiglia •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Comunicazione all’INPS</w:t>
            </w:r>
          </w:p>
          <w:p w14:paraId="1F750945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prestazioni occasionali usufruite nel mese</w:t>
            </w:r>
          </w:p>
          <w:p w14:paraId="67F16F89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precedente da parte delle famiglie. La comunicazione</w:t>
            </w:r>
          </w:p>
          <w:p w14:paraId="3450C1F2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potrà essere effettuata accedendo al</w:t>
            </w:r>
          </w:p>
          <w:p w14:paraId="192D3F54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sito dell’INPS con le credenziali SPID. Gli utilizzatori</w:t>
            </w:r>
          </w:p>
          <w:p w14:paraId="77E327E5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possono acquisire prestazioni di lavoro attraverso</w:t>
            </w:r>
          </w:p>
          <w:p w14:paraId="607E66BD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libretto di famiglia composto da titoli</w:t>
            </w:r>
          </w:p>
          <w:p w14:paraId="6C3845E3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pagamento il cui valore nominale è fissato in</w:t>
            </w:r>
          </w:p>
          <w:p w14:paraId="45DDFE84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10 euro, destinati a compensare attività lavorative</w:t>
            </w:r>
          </w:p>
          <w:p w14:paraId="7079DAE7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durata non superiore a un’ora. Il libretto può</w:t>
            </w:r>
          </w:p>
          <w:p w14:paraId="0DCFBEAA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essere finanziato dagli utilizzatori mediante versamento</w:t>
            </w:r>
          </w:p>
          <w:p w14:paraId="75D24537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tramite F24 – Elide con causale LIFA,</w:t>
            </w:r>
          </w:p>
          <w:p w14:paraId="1EB6376F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oppure tramite il sito dell’ente tramite il portale</w:t>
            </w:r>
          </w:p>
          <w:p w14:paraId="4F7958E4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dei pagamenti. Ogni mese la famiglia utilizzatrice</w:t>
            </w:r>
          </w:p>
          <w:p w14:paraId="7D540C2D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è tenuta a comunicare all’INPS le ore usufruite</w:t>
            </w:r>
          </w:p>
          <w:p w14:paraId="1C640306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e il codice fiscale dell’utilizzatore. L’ente,</w:t>
            </w:r>
          </w:p>
          <w:p w14:paraId="43D4CD94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entro il 15 del mese successivo, provvede al pagamento</w:t>
            </w:r>
          </w:p>
          <w:p w14:paraId="55DF7CC8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prestazioni per un corrispettivo</w:t>
            </w:r>
          </w:p>
          <w:p w14:paraId="79C2F293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pari a 8 euro l’ora. Infatti la famiglia a fronte del</w:t>
            </w:r>
          </w:p>
          <w:p w14:paraId="46E0DD26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pagamento dei 10 euro, corrisponderà la somma</w:t>
            </w:r>
          </w:p>
          <w:p w14:paraId="3B90DC70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pari a 8 euro netti al lavoratore occasionale.</w:t>
            </w:r>
          </w:p>
          <w:p w14:paraId="3F65822A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2 euro di differenza sono trattenuti dall’ente ai</w:t>
            </w:r>
          </w:p>
          <w:p w14:paraId="456AF025" w14:textId="343F580E" w:rsidR="008D6D5C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fini assicurativi, contributivi e gestionali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3FE12EB5" w14:textId="77777777" w:rsidR="000C491F" w:rsidRDefault="000C491F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14:paraId="6B37624D" w14:textId="5F93B059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Lavoro domestico: versamento contributi</w:t>
            </w:r>
          </w:p>
          <w:p w14:paraId="549F03A7" w14:textId="5F888A81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INPS per datori di lavoro domestico •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</w:t>
            </w:r>
            <w:r w:rsidR="000C491F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il versamento dei contributi previdenziali</w:t>
            </w:r>
            <w:r w:rsidR="000C491F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carico del datore di lavoro oltre quelli a</w:t>
            </w:r>
            <w:r w:rsidR="000C491F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carico della colf o badante in relazione al III°</w:t>
            </w:r>
          </w:p>
          <w:p w14:paraId="735BEE96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trimestre 2023.</w:t>
            </w:r>
          </w:p>
          <w:p w14:paraId="28DCF74A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È possibile provvedere al pagamento:</w:t>
            </w:r>
          </w:p>
          <w:p w14:paraId="4007A308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utilizzando i bollettini MAV inviati dall’INPS</w:t>
            </w:r>
          </w:p>
          <w:p w14:paraId="4B62C6B2" w14:textId="52F9F640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(per chi ne avesse fatto richiesta in sede di</w:t>
            </w:r>
            <w:r w:rsidR="000C491F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iscrizione del rapporto di lavoro dipendente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domestico);</w:t>
            </w:r>
          </w:p>
          <w:p w14:paraId="2B055A8A" w14:textId="05920C5B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tramite i soggetti aderenti al circuito “Reti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Amiche” (sportelli postali, tabaccherie con</w:t>
            </w:r>
          </w:p>
          <w:p w14:paraId="50777DFC" w14:textId="0057A1F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logo Servizi INPS, sportelli bancari Unicredit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Spa, sito internet Unicredit Spa per</w:t>
            </w:r>
          </w:p>
          <w:p w14:paraId="26124AB8" w14:textId="74ECD06C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chi è titolare del servizio di banca online),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fornendo il codice fiscale del datore di lavoro</w:t>
            </w:r>
          </w:p>
          <w:p w14:paraId="26C93B6E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il codice rapporto di lavoro;</w:t>
            </w:r>
          </w:p>
          <w:p w14:paraId="10F9A27C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via internet (</w:t>
            </w:r>
            <w:r w:rsidRPr="000427AE">
              <w:rPr>
                <w:rFonts w:ascii="FormaDJRText-Italic" w:hAnsi="FormaDJRText-Italic" w:cs="FormaDJRText-Italic"/>
                <w:i/>
                <w:iCs/>
                <w:color w:val="auto"/>
                <w:sz w:val="28"/>
                <w:szCs w:val="28"/>
                <w:lang w:eastAsia="en-US"/>
              </w:rPr>
              <w:t>www.inps.it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, Portale dei pagamenti</w:t>
            </w:r>
          </w:p>
          <w:p w14:paraId="53DB3960" w14:textId="3C04B2D9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– Pagamento immediato Pago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PA), su</w:t>
            </w:r>
          </w:p>
          <w:p w14:paraId="1C34F8E9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apposito modello predisposto dall’INPS,</w:t>
            </w:r>
          </w:p>
          <w:p w14:paraId="373DBEBD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tramite carta di credito o debito, con prepagata</w:t>
            </w:r>
          </w:p>
          <w:p w14:paraId="56CB260F" w14:textId="77777777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oppure con addebito in conto corrente.</w:t>
            </w:r>
          </w:p>
          <w:p w14:paraId="2B7F0986" w14:textId="1D41EE0E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L’importo proposto è calcolato in base ai dati forniti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 momento dell’assunzione o successivamente</w:t>
            </w:r>
          </w:p>
          <w:p w14:paraId="013E61F3" w14:textId="58F9A358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variati con apposita comunicazione; prima di confermarlo,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si può chiedere la modifica degli elementi:</w:t>
            </w:r>
          </w:p>
          <w:p w14:paraId="2BBE5D1C" w14:textId="1BCCE325" w:rsidR="000427AE" w:rsidRP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automaticamente viene rideterminato l’importo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 versare.</w:t>
            </w:r>
          </w:p>
          <w:p w14:paraId="5CA9BB5C" w14:textId="278F23A0" w:rsidR="000427AE" w:rsidRDefault="000427AE" w:rsidP="000427A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Sul sito dell’INPS è anche disponibile un simulatore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online per il calcolo dei contributi e una guida per il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7A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calcolo della tredicesima e delle ferie</w:t>
            </w:r>
            <w:r>
              <w:rPr>
                <w:rFonts w:ascii="FormaDJRText-Regular" w:hAnsi="FormaDJRText-Regular" w:cs="FormaDJRText-Regular"/>
                <w:color w:val="auto"/>
                <w:szCs w:val="17"/>
                <w:lang w:eastAsia="en-US"/>
              </w:rPr>
              <w:t>.</w:t>
            </w:r>
          </w:p>
          <w:p w14:paraId="0055DC33" w14:textId="77777777" w:rsidR="000427AE" w:rsidRPr="00144991" w:rsidRDefault="000427AE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63C7E5CE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 versamento imposte •</w:t>
            </w:r>
          </w:p>
          <w:p w14:paraId="43B987F3" w14:textId="6EB9AF1F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versamento 4^ rata di imposte risultanti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dai Modelli REDDITI e IRAP 2023, sia per coloro che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hanno versato la prima rata entro il 20 luglio, sia per</w:t>
            </w:r>
          </w:p>
          <w:p w14:paraId="15AF1290" w14:textId="5A922D8A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coloro che l’hanno versata al 31 luglio con la maggiorazione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dello 0,40%. Versamento tramite F24telematico. Gli interessi per le rate vanno versati a</w:t>
            </w:r>
          </w:p>
          <w:p w14:paraId="420D6260" w14:textId="0F6D93D5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parte con i seguenti codici tributo (per le imposte) 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causali (per i contributi):</w:t>
            </w:r>
          </w:p>
          <w:p w14:paraId="1683C722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1668 – Interessi pagamento dilazionato,</w:t>
            </w:r>
          </w:p>
          <w:p w14:paraId="587B170D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imposte erariali;</w:t>
            </w:r>
          </w:p>
          <w:p w14:paraId="0530344E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3805 – Interessi pagamento dilazionato,</w:t>
            </w:r>
          </w:p>
          <w:p w14:paraId="25533B00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regionali;</w:t>
            </w:r>
          </w:p>
          <w:p w14:paraId="050B3E5A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3857 – Interessi pagamento dilazionato,</w:t>
            </w:r>
          </w:p>
          <w:p w14:paraId="7584C2D3" w14:textId="1B63C3E3" w:rsidR="00107AAB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locali.</w:t>
            </w:r>
          </w:p>
          <w:p w14:paraId="4C74510E" w14:textId="77777777" w:rsidR="002D07A7" w:rsidRPr="00144991" w:rsidRDefault="002D07A7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7C5D67C5" w14:textId="77777777" w:rsidR="002D07A7" w:rsidRDefault="002D07A7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14:paraId="1F19C912" w14:textId="3CA301BE" w:rsidR="00107AAB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Cedolare Secca titolari di partita IVA •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Versamento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F24 telematico della 4^ rata dell’imposta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sostitutiva sui canoni locativi per i quali si è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scelto di applicare la Cedolare Secca, dovuta dai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titolari di partita IVA, sia per chi ha versato la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prima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rata entro il 20 luglio, sia per chi l’ha versata al 31 luglio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la maggiorazione dello 0,40%. Si tratta della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quarta rata del saldo 2022 e del primo acconto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2023. Gli interessi per le rate vanno versati a parte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il codice tributo 1668 – Interessi pagamento dilazionato,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imposte erariali.</w:t>
            </w:r>
          </w:p>
          <w:p w14:paraId="70563924" w14:textId="77777777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IVA settembre •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Liquidazione</w:t>
            </w:r>
          </w:p>
          <w:p w14:paraId="0F0D6803" w14:textId="2E84F67E" w:rsidR="00144991" w:rsidRPr="00144991" w:rsidRDefault="00144991" w:rsidP="0014499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versamento IVA di settembre 2023,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senza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maggiorazione, codice 6009 – sezione erario –</w:t>
            </w:r>
          </w:p>
          <w:p w14:paraId="5C40C2EA" w14:textId="3DF1192A" w:rsidR="00107AAB" w:rsidRPr="002041D1" w:rsidRDefault="0014499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14499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anno 2023.</w:t>
            </w:r>
          </w:p>
          <w:p w14:paraId="63721666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IVA annuale •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versamento</w:t>
            </w:r>
          </w:p>
          <w:p w14:paraId="16D82616" w14:textId="254297A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8^ di 9 rate del saldo IVA anno 2022, così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come risulta dalla dichiarazione annuale IVA. Per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ogni mese a partire da marzo, il contribuente deve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applicare l’interesse dello 0,33% con versamento</w:t>
            </w:r>
          </w:p>
          <w:p w14:paraId="24DABD32" w14:textId="77777777" w:rsidR="002D07A7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con codice tributo 1668 – sezione erario – anno di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imposta 2022. </w:t>
            </w:r>
          </w:p>
          <w:p w14:paraId="2DD1432A" w14:textId="0165437D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L’imposta va versata con codice tributo</w:t>
            </w:r>
          </w:p>
          <w:p w14:paraId="0B0EB21C" w14:textId="7698F623" w:rsidR="00107AAB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6099 – sezione erario – anno di imposta 2022</w:t>
            </w:r>
            <w:r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.</w:t>
            </w:r>
          </w:p>
          <w:p w14:paraId="4171433F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RA di settembre •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Versamento</w:t>
            </w:r>
          </w:p>
          <w:p w14:paraId="312DA6F9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ritenute d’acconto operate a settembre</w:t>
            </w:r>
          </w:p>
          <w:p w14:paraId="3F6B6531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2023. Codice tributo 1040 – mese 09 – anno</w:t>
            </w:r>
          </w:p>
          <w:p w14:paraId="6B72E27E" w14:textId="445E71F6" w:rsidR="00144991" w:rsidRDefault="002041D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2023 – sezione erario.</w:t>
            </w:r>
          </w:p>
          <w:p w14:paraId="5D888664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partita IVA: Imposta di bollo e-fatture</w:t>
            </w:r>
          </w:p>
          <w:p w14:paraId="77E6471C" w14:textId="59D740F8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- Messa a disposizione elenchi A e B per l’assolvimento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dell’imposta di bollo sulle e-fatture emesse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nel III trimestre 2023. L’elenco A contiene i documenti</w:t>
            </w:r>
          </w:p>
          <w:p w14:paraId="53277B48" w14:textId="435D654C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dove il contribuente ha indicato la presenza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dell’imposta di bollo. L’elenco B contiene i documenti,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che secondo la natura dell’operazione dovrebbero</w:t>
            </w:r>
          </w:p>
          <w:p w14:paraId="466FC48F" w14:textId="3009B66D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contenere l’imposta di bollo ma questa non è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stata inserita in sede di predisposizione e invio del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documento. I due elenchi sono visibili dal portale</w:t>
            </w:r>
          </w:p>
          <w:p w14:paraId="48D4756B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“Fatture e corrispettivi”, a cui si accede con credenziali</w:t>
            </w:r>
          </w:p>
          <w:p w14:paraId="7C5481E9" w14:textId="77A1087E" w:rsidR="00144991" w:rsidRDefault="002041D1" w:rsidP="002D07A7">
            <w:pPr>
              <w:autoSpaceDE w:val="0"/>
              <w:autoSpaceDN w:val="0"/>
              <w:adjustRightInd w:val="0"/>
              <w:spacing w:before="0" w:after="0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AdE, SPID, CIE – Carta Identità Elettronica 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CNS – Carta Nazionale dei Servizi.</w:t>
            </w:r>
          </w:p>
          <w:p w14:paraId="578BD14D" w14:textId="77777777" w:rsidR="00144991" w:rsidRPr="002041D1" w:rsidRDefault="0014499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43C1164B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 Autofattura Elettronica</w:t>
            </w:r>
          </w:p>
          <w:p w14:paraId="7D741E80" w14:textId="5F03AAAA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 al sistema SDI autofattura elettronica,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relativa ai documenti di acquisto ricevuti, nel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mese precedente, da soggetti esteri che non transitano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nel nostro sistema SDI. Occorre utilizzare la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codifica:</w:t>
            </w:r>
          </w:p>
          <w:p w14:paraId="578B3FE5" w14:textId="518A094A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TD17: integrazione o autofattura per servizi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dall’estero (residente UE o extra UE);</w:t>
            </w:r>
          </w:p>
          <w:p w14:paraId="141F160D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TD19: integrazione per acquisto di beni intracomunitari;</w:t>
            </w:r>
          </w:p>
          <w:p w14:paraId="78D09615" w14:textId="45255547" w:rsidR="0014499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TD19: integrazione per acquisti interni tramite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I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nternet di beni da soggetti extra UE.</w:t>
            </w:r>
          </w:p>
          <w:p w14:paraId="7D1BD351" w14:textId="77777777" w:rsidR="00A43DBB" w:rsidRDefault="00A43DBB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346BE372" w14:textId="77777777" w:rsidR="00A43DBB" w:rsidRPr="002D07A7" w:rsidRDefault="00A43DBB" w:rsidP="00A43DBB">
            <w:pPr>
              <w:autoSpaceDE w:val="0"/>
              <w:autoSpaceDN w:val="0"/>
              <w:adjustRightInd w:val="0"/>
              <w:spacing w:before="0" w:after="0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D07A7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ritenute e contributi</w:t>
            </w:r>
          </w:p>
          <w:p w14:paraId="5E01D7B9" w14:textId="6B6A73B0" w:rsidR="00A43DBB" w:rsidRPr="00A43DBB" w:rsidRDefault="00A43DBB" w:rsidP="00A43DB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A43DBB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Versamento da parte del sostituto di imposta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ritenute fiscali e contributi previdenziali trattenuti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datore di lavoro al lavoratore dipendente,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contestualmente alla quota a carico del datore di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lavoro. Il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versamento avviene mediante Modello F24,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compilato con gli estremi del sostituto e gli estremi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della matricola INPS del sostituto, in relazione al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43DBB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mese di settembre 2023.</w:t>
            </w:r>
          </w:p>
          <w:p w14:paraId="02A84FDE" w14:textId="77777777" w:rsidR="00A43DBB" w:rsidRDefault="00A43DBB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3A2CF953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contributi</w:t>
            </w:r>
          </w:p>
          <w:p w14:paraId="2F66F4B2" w14:textId="5D23AC0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eccedenti il minimale •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versamento da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parte di artigiani e commercianti della 4^ rata sia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i contribuenti che hanno iniziato il pagamento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 20 luglio, sia per i contribuenti che hanno iniziato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pagamento al 31 luglio con la maggiorazione dello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0,40%, dei contributi INPS dovuti quando il reddito</w:t>
            </w:r>
          </w:p>
          <w:p w14:paraId="1B81D23D" w14:textId="4D29FA2A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d’impresa supera il reddito minimale (cosiddetti contributi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percentuale).</w:t>
            </w:r>
          </w:p>
          <w:p w14:paraId="4F3858E9" w14:textId="64D8EB6C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L’importo va determinato in sede di compilazione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della dichiarazione dei redditi, nel quadro RR. Il versamento</w:t>
            </w:r>
          </w:p>
          <w:p w14:paraId="36A6B343" w14:textId="476E2993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avviene in due acconti di pari importo, calcolati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sul reddito d’impresa dell’anno precedente, ed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eventualmente un saldo (nel caso in cui quanto versato</w:t>
            </w:r>
          </w:p>
          <w:p w14:paraId="5303C602" w14:textId="4AE9DFEB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acconto non corrisponda al dovuto) nell’anno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successivo, quando è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definitivamente noto il reddito</w:t>
            </w:r>
            <w:r w:rsidR="002D07A7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conseguito.</w:t>
            </w:r>
          </w:p>
          <w:p w14:paraId="4AE6CED5" w14:textId="5B1B86A4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Le scadenze sono le stesse previste per il pagamento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imposte sui redditi. Il versamento in scadenza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è relativo al saldo 2022 e al primo acconto 2023.</w:t>
            </w:r>
          </w:p>
          <w:p w14:paraId="08B07054" w14:textId="5C0E76CA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Tale pagamento può essere rinviato di trenta giorni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pagando una maggiorazione dello 0,40% e può anche</w:t>
            </w:r>
          </w:p>
          <w:p w14:paraId="584B2423" w14:textId="6130CA1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essere dilazionato in rate mensili da concludere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entro il mese di novembre.</w:t>
            </w:r>
          </w:p>
          <w:p w14:paraId="55B62A74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Queste le causali da indicare nel Modello F24:</w:t>
            </w:r>
          </w:p>
          <w:p w14:paraId="5A3C44B2" w14:textId="6E26AAA6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AP e CP – Pagamento contributi eccedenti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minimale di reddito (rispettivamente, artigiani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commercianti);</w:t>
            </w:r>
          </w:p>
          <w:p w14:paraId="3FB6D469" w14:textId="05048249" w:rsidR="00A43DBB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APR e CPR – Pagamento rateale contributi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eccedenti il minimale di reddito (rispettivamente,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artigiani e commercianti).</w:t>
            </w:r>
          </w:p>
          <w:p w14:paraId="609DA063" w14:textId="77777777" w:rsidR="00A43DBB" w:rsidRDefault="00A43DBB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5E84761A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Lavoratori autonomi: versamento contributi dovuti</w:t>
            </w:r>
          </w:p>
          <w:p w14:paraId="1AB3A707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dagli iscritti alla Gestione Separata INPS •</w:t>
            </w:r>
          </w:p>
          <w:p w14:paraId="791B7A60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versamento della 4^ rata sia per i contribuenti</w:t>
            </w:r>
          </w:p>
          <w:p w14:paraId="3EB4A3E2" w14:textId="26EC4092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che hanno iniziato il pagamento al 20 luglio,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sia per i contribuenti che hanno iniziato il pagamento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 31 luglio con la maggiorazione dello 0,40%, dei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contributi dovuti dai professionisti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iscritti alla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Gestione Separata INPS. L’importo a titolo di saldo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2022 va determinato in sede di compilazione della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dichiarazione dei redditi, nel quadro RR, applicando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all’imponibile (rappresentato dal reddito di lavoro autonomo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dichiarato ai fini IRPEF) l’aliquota del 26,23%,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 il professionista non ha un’altra tutela previdenziale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obbligatoria, ovvero del 24%, se il professionista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è già iscritto ad una gestione previdenziale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obbligatoria o è titolare di pensione. Deve essere</w:t>
            </w:r>
          </w:p>
          <w:p w14:paraId="376089D4" w14:textId="0A9C1B53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versato anche il primo acconto per l’anno 2023, da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calcolare sul 40% del reddito di lavoro autonomo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relativo al 2022 e tenendo conto del massimale fissatoa 105.014 euro.</w:t>
            </w:r>
          </w:p>
          <w:p w14:paraId="0D946030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Queste le causali da indicare nel Modello F24:</w:t>
            </w:r>
          </w:p>
          <w:p w14:paraId="38FA5E2E" w14:textId="66860CD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P10 e P10R – Versamento (rispettivamente,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non rateizzato e rateizzato) contributo INPS</w:t>
            </w:r>
          </w:p>
          <w:p w14:paraId="16BDB86A" w14:textId="1A0E569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dei professionisti già iscritti ad altra forma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pensionistica obbligatoria o pensionati;</w:t>
            </w:r>
          </w:p>
          <w:p w14:paraId="07586C7D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PXX e PXXR – Versamento (rispettivamente,</w:t>
            </w:r>
          </w:p>
          <w:p w14:paraId="6646B0CE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non rateizzato e rateizzato) contributo INPS</w:t>
            </w:r>
          </w:p>
          <w:p w14:paraId="40F9ADEC" w14:textId="77777777" w:rsidR="00C6085E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dei professionisti privi di altra copertura</w:t>
            </w:r>
          </w:p>
          <w:p w14:paraId="2FD3ECEF" w14:textId="4591FD77" w:rsidR="00A43DBB" w:rsidRPr="00C6085E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previdenziale e non pensionati.</w:t>
            </w:r>
          </w:p>
          <w:p w14:paraId="192A23FD" w14:textId="77777777" w:rsidR="00A43DBB" w:rsidRDefault="00A43DBB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53400168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Modello INTRASTAT mensile/</w:t>
            </w:r>
          </w:p>
          <w:p w14:paraId="69B90ED7" w14:textId="4FD29138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trimestrale •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di presentazione Modello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INTRASTAT mensile/trimestrale relativo al mese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precedente o in alternativa al trimestre precedente,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relazione alle operazioni effettuate per cessione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beni o prestazione di servizi nei confronti dei soggetti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UE. Per i titolari di partita IVA la presentazione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 Modello INTRASTAT mensile è obbligatoria solo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chi ha effettuato un ammontare di operazioni</w:t>
            </w:r>
          </w:p>
          <w:p w14:paraId="6CAD52D8" w14:textId="1A7446A3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superiori a € 50.000 nel mese precedente, relativamente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cessioni di beni e servizi nei confronti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 soggetti NON residenti in Italia ma appartenenti</w:t>
            </w:r>
          </w:p>
          <w:p w14:paraId="5050241A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alla Comunità europea, in qualità di titolari di partita</w:t>
            </w:r>
          </w:p>
          <w:p w14:paraId="18AA63F6" w14:textId="48EA295F" w:rsidR="0014499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IVA di uno Stato membro UE. Per i contribuenti che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s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uperano tale limite, l’adempimento potrà essere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effettuato trimestralmente.</w:t>
            </w:r>
          </w:p>
          <w:p w14:paraId="5E982DB0" w14:textId="77777777" w:rsidR="00144991" w:rsidRDefault="0014499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6FAFD9E9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Modello 730/2023 integrativo: presentazione</w:t>
            </w:r>
          </w:p>
          <w:p w14:paraId="046C7003" w14:textId="30D8B76B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ultimo per integrare la presentazione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 Modello 730/2023 relativo ai redditi 2022.</w:t>
            </w:r>
          </w:p>
          <w:p w14:paraId="7BA61BBB" w14:textId="20B9DDB0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Ricordiamo che la trasmissione del Modello 730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all’Agenzia delle Entrate può avvenire in diversi</w:t>
            </w:r>
          </w:p>
          <w:p w14:paraId="2E82CF5E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modi:</w:t>
            </w:r>
          </w:p>
          <w:p w14:paraId="4302FE15" w14:textId="39703D7E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possessori delle credenziali Fisconline 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SPID, possono presentare il modello direttamente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sito dell’Agenzia delle Entrate,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accedendo alla propria area riservata, ove</w:t>
            </w:r>
          </w:p>
          <w:p w14:paraId="23630CE2" w14:textId="215A51F4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sarà possibile consultare, modificare e inviare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dichiarazione precompilata;</w:t>
            </w:r>
          </w:p>
          <w:p w14:paraId="29F1F273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incaricare un centro CAF o patronato;</w:t>
            </w:r>
          </w:p>
          <w:p w14:paraId="41EEF008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incaricare un professionista abilitato.</w:t>
            </w:r>
          </w:p>
          <w:p w14:paraId="40DEDCAC" w14:textId="109CBF19" w:rsidR="002041D1" w:rsidRPr="002041D1" w:rsidRDefault="003B78FA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Pertanto,</w:t>
            </w:r>
            <w:r w:rsidR="002041D1"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nel caso in cui il contribuente si trovi nella</w:t>
            </w:r>
            <w:r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041D1"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condizione di dover integrare la dichiarazione inizialmente</w:t>
            </w:r>
          </w:p>
          <w:p w14:paraId="40C47F83" w14:textId="77777777" w:rsidR="002041D1" w:rsidRPr="002041D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presentata, deve rivolgersi al soggetto</w:t>
            </w:r>
          </w:p>
          <w:p w14:paraId="014637E9" w14:textId="46B4067E" w:rsidR="00144991" w:rsidRDefault="002041D1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che ha provveduto al primo invio, e quindi CAF, patronato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 professionista abilitato, o nel caso in cui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abbia presentato la dichiarazione a mezzo Fisconline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 SPID, deve accedere nuovamente alla funzione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041D1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presente sul sito dell’Agenzia delle Entrate.</w:t>
            </w:r>
          </w:p>
          <w:p w14:paraId="67317903" w14:textId="77777777" w:rsidR="00C6085E" w:rsidRPr="002041D1" w:rsidRDefault="00C6085E" w:rsidP="002041D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766181DF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Versamento imposte NON titolari partita IVA</w:t>
            </w:r>
          </w:p>
          <w:p w14:paraId="0BBF01D1" w14:textId="104B2830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versamento 5^ rata di imposte risultanti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dal Modello REDDITI, per chi ha versato la prima</w:t>
            </w:r>
          </w:p>
          <w:p w14:paraId="08081606" w14:textId="0B535BF0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rata entro il 30 giugno; versamento 4^ rata per chi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ha iniziato la rateazione al 31 luglio con la maggiorazione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dello 0,40%. Versamento tramite Modello</w:t>
            </w:r>
          </w:p>
          <w:p w14:paraId="2C6E5AF4" w14:textId="2937AF9F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F24 telematico. Gli interessi per la rateizzazione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non vanno cumulati all’imposta, ma versati a parte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i seguenti codici tributo (per le imposte) e causali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(per i contributi):</w:t>
            </w:r>
          </w:p>
          <w:p w14:paraId="51BD70AE" w14:textId="72696D1E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1668 – Interessi pagamento dilazionato,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imposte erariali;</w:t>
            </w:r>
          </w:p>
          <w:p w14:paraId="57BF998D" w14:textId="39A25588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3805 – Interessi pagamento dilazionato,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regionali;</w:t>
            </w:r>
          </w:p>
          <w:p w14:paraId="17E47DAA" w14:textId="6A038457" w:rsidR="002041D1" w:rsidRDefault="008D6D5C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HWTStarOrnaments" w:hAnsi="HWTStarOrnaments" w:cs="HWTStarOrnaments"/>
                <w:color w:val="auto"/>
                <w:sz w:val="28"/>
                <w:szCs w:val="28"/>
                <w:lang w:eastAsia="en-US"/>
              </w:rPr>
              <w:t xml:space="preserve">@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3857 – Interessi pagamento dilazionato,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tributi locali.</w:t>
            </w:r>
          </w:p>
          <w:p w14:paraId="7BB453A1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Definizione agevolata – pagamento delle somme</w:t>
            </w:r>
          </w:p>
          <w:p w14:paraId="0250B18B" w14:textId="4FBAF8DA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dovute 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Scadenza pagamento delle somme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dovute all’Agenzia delle entrate-Riscossione 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seguito presentazione della richiesta di definizione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agevolata “Rottamazione Quater”. Per i contribuenti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che hanno richiesto la rateazione delle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somme, scadenza della 1^ rata. Il pagamento potrà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essere effettuato a mezzo PagoPa allegato alla comunicazione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delle somme dovute o in alternativa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con richiesta espressa da parte del contribuente</w:t>
            </w:r>
            <w:r w:rsidR="003B78FA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dell’addebito diretto da parte dell’Agenzia delle Entrate-</w:t>
            </w:r>
          </w:p>
          <w:p w14:paraId="59B89D4D" w14:textId="6CB7E35B" w:rsidR="002041D1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Riscossione.</w:t>
            </w:r>
          </w:p>
          <w:p w14:paraId="7B857FF6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 imposta di bollo e-fatture</w:t>
            </w:r>
          </w:p>
          <w:p w14:paraId="26619E84" w14:textId="266D11A0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per modificare l’elenco B dei documenti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messi a disposizione dall’Agenzia delle Entrate in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relazione alle e-fatture ove il contribuente non ha</w:t>
            </w:r>
          </w:p>
          <w:p w14:paraId="601AB7C0" w14:textId="4B7EDEA8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indicato la presenza dell’imposta di bollo, anche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 la natura dell’operazione ne avrebbe richiesto</w:t>
            </w:r>
          </w:p>
          <w:p w14:paraId="30646F87" w14:textId="4F08DE84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l’applicazione. Entro oggi il contribuente può modificare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tale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l’elenco, inserendo o eliminando eventuali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documenti soggetti o no all’imposta di bollo.</w:t>
            </w:r>
          </w:p>
          <w:p w14:paraId="181757ED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 presentazione Modello</w:t>
            </w:r>
          </w:p>
          <w:p w14:paraId="32EEDC9C" w14:textId="0D460033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770/2023 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 telematico Modello 770.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Il modello contiene indicazione delle ritenute operate</w:t>
            </w:r>
          </w:p>
          <w:p w14:paraId="1BD76E29" w14:textId="26F71BCD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titolo di acconto nell’anno di imposta 2022,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nei confronti di professionisti, imprese e privati, 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relativa data di pagamento. Si fa presente che il</w:t>
            </w:r>
          </w:p>
          <w:p w14:paraId="0AB096A0" w14:textId="4182E048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Modello 770 potrà essere inviato anche in maniera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separata, e da diversi intermediari, nella parte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riguardante le ritenute operate a titolo di acconto</w:t>
            </w:r>
          </w:p>
          <w:p w14:paraId="43DE9470" w14:textId="1A28F766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nei confronti di professionisti, imprese e privati e le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ritenute operate a titolo di sostituto di imposta per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lavoratori dipendenti sia fiscali che previdenziali.</w:t>
            </w:r>
          </w:p>
          <w:p w14:paraId="4CF15D76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>Titolari partita IVA: invio telematico Certificazione</w:t>
            </w:r>
          </w:p>
          <w:p w14:paraId="629B4A5D" w14:textId="7777777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Unica 2023 redditi 2022 •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</w:t>
            </w:r>
          </w:p>
          <w:p w14:paraId="2C038857" w14:textId="49420FE7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telematico all’Agenzia delle Entrate da parte dei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s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ostituti di imposta della Certificazione Unica con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 dati relativi ai redditi corrisposti nell’anno di imposta</w:t>
            </w:r>
          </w:p>
          <w:p w14:paraId="0105612A" w14:textId="181C7066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2022 esclusivamente per i redditi da lavoro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autonomo, redditi esenti e redditi che non sono destinati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all’indicazione nelle dichiarazioni precompilate,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 alle relative ritenute operate.</w:t>
            </w:r>
          </w:p>
          <w:p w14:paraId="10125040" w14:textId="04117BA1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 caso di omessa, tardiva o errata trasmissione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dei dati, è prevista una sanzione di 100 euro per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ogni certificazione, con un massimo di 50.000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euro per anno e sostituto d’imposta. Niente sanzione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se l’errata certificazione viene ritrasmessa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corretta entro i cinque giorni successivi alla scadenza.</w:t>
            </w:r>
          </w:p>
          <w:p w14:paraId="50E22C09" w14:textId="5B706CA4" w:rsidR="008D6D5C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Per gli invii errati e poi corretti con ritardo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c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ontenuto nei sessanta giorni, la sanzione di 100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euro per certificazione è ridotta a un terzo (33,33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euro), con un massimo di 20.000 euro per anno e</w:t>
            </w:r>
          </w:p>
          <w:p w14:paraId="75CF341D" w14:textId="0FC02FB6" w:rsidR="002041D1" w:rsidRPr="008D6D5C" w:rsidRDefault="008D6D5C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8D6D5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sostituto d’imposta.</w:t>
            </w:r>
          </w:p>
          <w:p w14:paraId="4982C5DB" w14:textId="77777777" w:rsidR="002041D1" w:rsidRPr="008D6D5C" w:rsidRDefault="002041D1" w:rsidP="008D6D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01D973B8" w14:textId="77777777" w:rsidR="002041D1" w:rsidRDefault="002041D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3EE32767" w14:textId="77777777" w:rsidR="002041D1" w:rsidRDefault="002041D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52D6AAFA" w14:textId="77777777" w:rsidR="002041D1" w:rsidRDefault="002041D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528E15B8" w14:textId="77777777" w:rsidR="002041D1" w:rsidRDefault="002041D1" w:rsidP="00AD62C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</w:p>
          <w:p w14:paraId="7E9956C5" w14:textId="7894AD94" w:rsidR="00A6031B" w:rsidRDefault="00C6085E" w:rsidP="00C6085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C6085E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Datori di lavoro: UNIEMENS •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Entro oggi i datori di lavoro devono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lastRenderedPageBreak/>
              <w:t>comunicare la denuncia, relativa al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mese di settembre, delle retribuzioni e dei relativi contributi corrisposti a ogni lavoratore dipendente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6085E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o collaboratore. La mancata comunicazione entro i tempi determina un reato di evasione contributiva.</w:t>
            </w:r>
          </w:p>
          <w:p w14:paraId="4AECC1F3" w14:textId="77777777" w:rsidR="005C036C" w:rsidRPr="005C036C" w:rsidRDefault="005C036C" w:rsidP="005C036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5C036C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presentazione Modello 770 • </w:t>
            </w: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Termine invio telematico Modello 770. Il modello contiene</w:t>
            </w:r>
          </w:p>
          <w:p w14:paraId="77D969E1" w14:textId="77777777" w:rsidR="005C036C" w:rsidRPr="005C036C" w:rsidRDefault="005C036C" w:rsidP="005C036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indicazione delle ritenute operate a titolo di acconto nell’anno di imposta 2022, nei confronti di professionisti,</w:t>
            </w:r>
          </w:p>
          <w:p w14:paraId="69FEEAEA" w14:textId="1B9DA0F8" w:rsidR="005C036C" w:rsidRPr="00326AEC" w:rsidRDefault="005C036C" w:rsidP="005C036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</w:pP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imprese e privati, e la relativa data di pagamento. Si fa presente che il Modello 770 potrà essere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inviato anche in maniera separata, e da diversi intermediari, nella parte riguardante le ritenute operate a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titolo di acconto nei confronti di professionisti, imprese e privati e le ritenute operate a titolo di sostituto di</w:t>
            </w:r>
            <w:r w:rsidR="00326AE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i</w:t>
            </w:r>
            <w:r w:rsidRPr="005C036C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mposta per i lavoratori dipendenti sia fiscali che previdenziali.</w:t>
            </w:r>
          </w:p>
        </w:tc>
      </w:tr>
    </w:tbl>
    <w:p w14:paraId="0C27E9C7" w14:textId="77777777" w:rsidR="00E85B23" w:rsidRDefault="00E85B23" w:rsidP="00E85B23"/>
    <w:p w14:paraId="724025BF" w14:textId="77777777" w:rsidR="00E85B23" w:rsidRDefault="00E85B23" w:rsidP="00E85B23"/>
    <w:p w14:paraId="1D3A88B3" w14:textId="77777777" w:rsidR="00423429" w:rsidRDefault="00423429"/>
    <w:sectPr w:rsidR="00423429" w:rsidSect="00CC2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09" w:right="1009" w:bottom="1009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BA79" w14:textId="77777777" w:rsidR="00573EE0" w:rsidRDefault="00573EE0">
      <w:pPr>
        <w:spacing w:before="0" w:after="0"/>
      </w:pPr>
      <w:r>
        <w:separator/>
      </w:r>
    </w:p>
  </w:endnote>
  <w:endnote w:type="continuationSeparator" w:id="0">
    <w:p w14:paraId="30BBF1BC" w14:textId="77777777" w:rsidR="00573EE0" w:rsidRDefault="00573E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DJRT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DJRT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WTStarOrnament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DJRTex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5473" w14:textId="77777777" w:rsidR="00CC22A5" w:rsidRDefault="00CC2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BBA3" w14:textId="77777777" w:rsidR="00425C87" w:rsidRDefault="006160B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3A6" w14:textId="77777777" w:rsidR="00CC22A5" w:rsidRDefault="00CC2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ED0B" w14:textId="77777777" w:rsidR="00573EE0" w:rsidRDefault="00573EE0">
      <w:pPr>
        <w:spacing w:before="0" w:after="0"/>
      </w:pPr>
      <w:r>
        <w:separator/>
      </w:r>
    </w:p>
  </w:footnote>
  <w:footnote w:type="continuationSeparator" w:id="0">
    <w:p w14:paraId="0CC6BB16" w14:textId="77777777" w:rsidR="00573EE0" w:rsidRDefault="00573E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028A" w14:textId="77777777" w:rsidR="00CC22A5" w:rsidRDefault="00CC2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B3" w14:textId="4AD9F838" w:rsidR="00425C87" w:rsidRDefault="00CC22A5">
    <w:pPr>
      <w:pStyle w:val="Intestazione"/>
    </w:pPr>
    <w:r>
      <w:t>ds</w:t>
    </w:r>
  </w:p>
  <w:p w14:paraId="3253D0EE" w14:textId="77777777" w:rsidR="00425C87" w:rsidRDefault="00425C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7060" w14:textId="77777777" w:rsidR="00CC22A5" w:rsidRDefault="00CC2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0D0"/>
    <w:multiLevelType w:val="multilevel"/>
    <w:tmpl w:val="A98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6C4E"/>
    <w:multiLevelType w:val="multilevel"/>
    <w:tmpl w:val="799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CE1"/>
    <w:multiLevelType w:val="multilevel"/>
    <w:tmpl w:val="395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4DB7"/>
    <w:multiLevelType w:val="multilevel"/>
    <w:tmpl w:val="76E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61CD"/>
    <w:multiLevelType w:val="multilevel"/>
    <w:tmpl w:val="9EB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E295B"/>
    <w:multiLevelType w:val="multilevel"/>
    <w:tmpl w:val="8EA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2063D"/>
    <w:multiLevelType w:val="multilevel"/>
    <w:tmpl w:val="077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F11D7"/>
    <w:multiLevelType w:val="multilevel"/>
    <w:tmpl w:val="24F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756BC"/>
    <w:multiLevelType w:val="multilevel"/>
    <w:tmpl w:val="4A2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669FB"/>
    <w:multiLevelType w:val="multilevel"/>
    <w:tmpl w:val="194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6A4A"/>
    <w:multiLevelType w:val="multilevel"/>
    <w:tmpl w:val="CFD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49A1"/>
    <w:multiLevelType w:val="multilevel"/>
    <w:tmpl w:val="ECF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63D42"/>
    <w:multiLevelType w:val="multilevel"/>
    <w:tmpl w:val="BA3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C1670"/>
    <w:multiLevelType w:val="multilevel"/>
    <w:tmpl w:val="0B5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F65E2"/>
    <w:multiLevelType w:val="multilevel"/>
    <w:tmpl w:val="A6F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E6F54"/>
    <w:multiLevelType w:val="multilevel"/>
    <w:tmpl w:val="677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75619">
    <w:abstractNumId w:val="8"/>
  </w:num>
  <w:num w:numId="2" w16cid:durableId="574239443">
    <w:abstractNumId w:val="12"/>
  </w:num>
  <w:num w:numId="3" w16cid:durableId="2142184549">
    <w:abstractNumId w:val="1"/>
  </w:num>
  <w:num w:numId="4" w16cid:durableId="1801994931">
    <w:abstractNumId w:val="13"/>
  </w:num>
  <w:num w:numId="5" w16cid:durableId="2090420862">
    <w:abstractNumId w:val="5"/>
  </w:num>
  <w:num w:numId="6" w16cid:durableId="110251427">
    <w:abstractNumId w:val="2"/>
  </w:num>
  <w:num w:numId="7" w16cid:durableId="671955367">
    <w:abstractNumId w:val="0"/>
  </w:num>
  <w:num w:numId="8" w16cid:durableId="170488200">
    <w:abstractNumId w:val="14"/>
  </w:num>
  <w:num w:numId="9" w16cid:durableId="1303654842">
    <w:abstractNumId w:val="3"/>
  </w:num>
  <w:num w:numId="10" w16cid:durableId="2080901454">
    <w:abstractNumId w:val="15"/>
  </w:num>
  <w:num w:numId="11" w16cid:durableId="389772404">
    <w:abstractNumId w:val="6"/>
  </w:num>
  <w:num w:numId="12" w16cid:durableId="1146166721">
    <w:abstractNumId w:val="7"/>
  </w:num>
  <w:num w:numId="13" w16cid:durableId="858659345">
    <w:abstractNumId w:val="10"/>
  </w:num>
  <w:num w:numId="14" w16cid:durableId="1075670248">
    <w:abstractNumId w:val="4"/>
  </w:num>
  <w:num w:numId="15" w16cid:durableId="2058429745">
    <w:abstractNumId w:val="9"/>
  </w:num>
  <w:num w:numId="16" w16cid:durableId="21423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3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50E2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29A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7AE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8BF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11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04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DE0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91F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4E64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E7C02"/>
    <w:rsid w:val="000F0681"/>
    <w:rsid w:val="000F0980"/>
    <w:rsid w:val="000F2297"/>
    <w:rsid w:val="000F2872"/>
    <w:rsid w:val="000F294C"/>
    <w:rsid w:val="000F372F"/>
    <w:rsid w:val="000F37B5"/>
    <w:rsid w:val="000F3C1B"/>
    <w:rsid w:val="000F456D"/>
    <w:rsid w:val="000F4FB8"/>
    <w:rsid w:val="000F52A5"/>
    <w:rsid w:val="000F52AA"/>
    <w:rsid w:val="000F60FA"/>
    <w:rsid w:val="000F65C2"/>
    <w:rsid w:val="000F6769"/>
    <w:rsid w:val="000F69B1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AAB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072"/>
    <w:rsid w:val="001275FC"/>
    <w:rsid w:val="001305A8"/>
    <w:rsid w:val="00130613"/>
    <w:rsid w:val="00130D90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991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240"/>
    <w:rsid w:val="001737B7"/>
    <w:rsid w:val="001739CD"/>
    <w:rsid w:val="00173B86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26B3"/>
    <w:rsid w:val="001C36E5"/>
    <w:rsid w:val="001C3CF8"/>
    <w:rsid w:val="001C424E"/>
    <w:rsid w:val="001C4E7A"/>
    <w:rsid w:val="001C50FD"/>
    <w:rsid w:val="001C5A0B"/>
    <w:rsid w:val="001C5BCF"/>
    <w:rsid w:val="001C6A12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47E"/>
    <w:rsid w:val="001E25C5"/>
    <w:rsid w:val="001E2E5D"/>
    <w:rsid w:val="001E31E6"/>
    <w:rsid w:val="001E35ED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6F04"/>
    <w:rsid w:val="001E7032"/>
    <w:rsid w:val="001E70DB"/>
    <w:rsid w:val="001E7151"/>
    <w:rsid w:val="001E71B9"/>
    <w:rsid w:val="001E7BEB"/>
    <w:rsid w:val="001F0F13"/>
    <w:rsid w:val="001F0F14"/>
    <w:rsid w:val="001F1041"/>
    <w:rsid w:val="001F1F37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8D4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1D1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A6E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1925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021"/>
    <w:rsid w:val="00224222"/>
    <w:rsid w:val="0022422A"/>
    <w:rsid w:val="00224B43"/>
    <w:rsid w:val="00225058"/>
    <w:rsid w:val="0022630D"/>
    <w:rsid w:val="00226328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2F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2EC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7A7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397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AEC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4CB"/>
    <w:rsid w:val="003808C6"/>
    <w:rsid w:val="00382A58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8FA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4E3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2FDD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1BE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C87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8EE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066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41B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16D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C1C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3CE"/>
    <w:rsid w:val="004F0BAD"/>
    <w:rsid w:val="004F109B"/>
    <w:rsid w:val="004F16CA"/>
    <w:rsid w:val="004F1D83"/>
    <w:rsid w:val="004F2B19"/>
    <w:rsid w:val="004F45AB"/>
    <w:rsid w:val="004F5169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957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4B0"/>
    <w:rsid w:val="00522AEF"/>
    <w:rsid w:val="0052314B"/>
    <w:rsid w:val="00523AC9"/>
    <w:rsid w:val="00523B2B"/>
    <w:rsid w:val="00523E98"/>
    <w:rsid w:val="0052435B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24B6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3EE0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4A5F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0410"/>
    <w:rsid w:val="005B1240"/>
    <w:rsid w:val="005B1A81"/>
    <w:rsid w:val="005B2304"/>
    <w:rsid w:val="005B2C8D"/>
    <w:rsid w:val="005B300D"/>
    <w:rsid w:val="005B3666"/>
    <w:rsid w:val="005B3862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36C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901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0B9"/>
    <w:rsid w:val="00616254"/>
    <w:rsid w:val="006164CF"/>
    <w:rsid w:val="00617A1F"/>
    <w:rsid w:val="006201E3"/>
    <w:rsid w:val="00620426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5A0F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57A9D"/>
    <w:rsid w:val="00660DF5"/>
    <w:rsid w:val="00661A3D"/>
    <w:rsid w:val="00661FD6"/>
    <w:rsid w:val="006631BC"/>
    <w:rsid w:val="00664317"/>
    <w:rsid w:val="0066456E"/>
    <w:rsid w:val="0066522E"/>
    <w:rsid w:val="006655A1"/>
    <w:rsid w:val="00665A84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787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4A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11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28A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CD4"/>
    <w:rsid w:val="006D6F2D"/>
    <w:rsid w:val="006D7986"/>
    <w:rsid w:val="006E04E2"/>
    <w:rsid w:val="006E063B"/>
    <w:rsid w:val="006E1F0A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049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17B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228"/>
    <w:rsid w:val="007314F1"/>
    <w:rsid w:val="00732424"/>
    <w:rsid w:val="007325E2"/>
    <w:rsid w:val="00732DC9"/>
    <w:rsid w:val="00732E33"/>
    <w:rsid w:val="0073314A"/>
    <w:rsid w:val="007336FE"/>
    <w:rsid w:val="007339FD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6E5C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80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90B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5AE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2696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E3C"/>
    <w:rsid w:val="00850F7C"/>
    <w:rsid w:val="0085128F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6CF"/>
    <w:rsid w:val="00875A81"/>
    <w:rsid w:val="008768F1"/>
    <w:rsid w:val="008774EE"/>
    <w:rsid w:val="0087772F"/>
    <w:rsid w:val="008801DE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2E4B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6931"/>
    <w:rsid w:val="008C7720"/>
    <w:rsid w:val="008C7A24"/>
    <w:rsid w:val="008C7FDB"/>
    <w:rsid w:val="008D052E"/>
    <w:rsid w:val="008D0A3C"/>
    <w:rsid w:val="008D0B56"/>
    <w:rsid w:val="008D0EA5"/>
    <w:rsid w:val="008D1493"/>
    <w:rsid w:val="008D1670"/>
    <w:rsid w:val="008D2677"/>
    <w:rsid w:val="008D2B1E"/>
    <w:rsid w:val="008D2BBC"/>
    <w:rsid w:val="008D3276"/>
    <w:rsid w:val="008D39EF"/>
    <w:rsid w:val="008D3C43"/>
    <w:rsid w:val="008D40EB"/>
    <w:rsid w:val="008D4B5B"/>
    <w:rsid w:val="008D4EC3"/>
    <w:rsid w:val="008D55F5"/>
    <w:rsid w:val="008D6658"/>
    <w:rsid w:val="008D6B4C"/>
    <w:rsid w:val="008D6D5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6DE4"/>
    <w:rsid w:val="008F712E"/>
    <w:rsid w:val="008F7325"/>
    <w:rsid w:val="0090001F"/>
    <w:rsid w:val="0090047D"/>
    <w:rsid w:val="00900723"/>
    <w:rsid w:val="0090082E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67DA5"/>
    <w:rsid w:val="0097066C"/>
    <w:rsid w:val="00970B70"/>
    <w:rsid w:val="009716C5"/>
    <w:rsid w:val="009718D4"/>
    <w:rsid w:val="00971DAC"/>
    <w:rsid w:val="009736B1"/>
    <w:rsid w:val="009748A1"/>
    <w:rsid w:val="00974A53"/>
    <w:rsid w:val="00974F39"/>
    <w:rsid w:val="00974F6F"/>
    <w:rsid w:val="00975102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0394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24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4DDC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37A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656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3DBB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3ECA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31B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77F3E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87585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6449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2CC"/>
    <w:rsid w:val="00AD6FFD"/>
    <w:rsid w:val="00AD707B"/>
    <w:rsid w:val="00AD75CA"/>
    <w:rsid w:val="00AD75DF"/>
    <w:rsid w:val="00AD7D5D"/>
    <w:rsid w:val="00AE03D9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6DD8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1B4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3ECE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4E5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4D9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14"/>
    <w:rsid w:val="00BC3AB8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3BE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1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85E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3F28"/>
    <w:rsid w:val="00C8476C"/>
    <w:rsid w:val="00C85577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6CC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6F26"/>
    <w:rsid w:val="00CB7427"/>
    <w:rsid w:val="00CB7A38"/>
    <w:rsid w:val="00CB7DFC"/>
    <w:rsid w:val="00CC0011"/>
    <w:rsid w:val="00CC0C48"/>
    <w:rsid w:val="00CC115C"/>
    <w:rsid w:val="00CC1518"/>
    <w:rsid w:val="00CC1602"/>
    <w:rsid w:val="00CC22A5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673C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11E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0FB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6EA3"/>
    <w:rsid w:val="00D37F2A"/>
    <w:rsid w:val="00D4007E"/>
    <w:rsid w:val="00D402A0"/>
    <w:rsid w:val="00D407A0"/>
    <w:rsid w:val="00D40B99"/>
    <w:rsid w:val="00D41A1E"/>
    <w:rsid w:val="00D41EA8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51B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3722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1C84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288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1A08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0D5B"/>
    <w:rsid w:val="00DF15A1"/>
    <w:rsid w:val="00DF1788"/>
    <w:rsid w:val="00DF18CD"/>
    <w:rsid w:val="00DF2260"/>
    <w:rsid w:val="00DF3B81"/>
    <w:rsid w:val="00DF4661"/>
    <w:rsid w:val="00DF4A65"/>
    <w:rsid w:val="00DF5503"/>
    <w:rsid w:val="00DF6B4F"/>
    <w:rsid w:val="00DF6D71"/>
    <w:rsid w:val="00DF72AF"/>
    <w:rsid w:val="00DF7453"/>
    <w:rsid w:val="00DF7C0A"/>
    <w:rsid w:val="00E001CF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0ED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FE"/>
    <w:rsid w:val="00E261B9"/>
    <w:rsid w:val="00E26E13"/>
    <w:rsid w:val="00E27505"/>
    <w:rsid w:val="00E30618"/>
    <w:rsid w:val="00E30F72"/>
    <w:rsid w:val="00E311B3"/>
    <w:rsid w:val="00E31AB8"/>
    <w:rsid w:val="00E31B70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6E23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0A8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2EEE"/>
    <w:rsid w:val="00E83075"/>
    <w:rsid w:val="00E832DF"/>
    <w:rsid w:val="00E843B8"/>
    <w:rsid w:val="00E84A50"/>
    <w:rsid w:val="00E84CAE"/>
    <w:rsid w:val="00E85027"/>
    <w:rsid w:val="00E85180"/>
    <w:rsid w:val="00E854CD"/>
    <w:rsid w:val="00E85B23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371"/>
    <w:rsid w:val="00EC463F"/>
    <w:rsid w:val="00EC4A7D"/>
    <w:rsid w:val="00EC4E2B"/>
    <w:rsid w:val="00EC52D9"/>
    <w:rsid w:val="00EC66C0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8F4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C53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D4"/>
    <w:rsid w:val="00F232E6"/>
    <w:rsid w:val="00F23B54"/>
    <w:rsid w:val="00F23C54"/>
    <w:rsid w:val="00F24320"/>
    <w:rsid w:val="00F247ED"/>
    <w:rsid w:val="00F24C2A"/>
    <w:rsid w:val="00F24F9E"/>
    <w:rsid w:val="00F26F3D"/>
    <w:rsid w:val="00F27677"/>
    <w:rsid w:val="00F27A5B"/>
    <w:rsid w:val="00F27FBA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9D0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4612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5B17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863"/>
    <w:rsid w:val="00FD1989"/>
    <w:rsid w:val="00FD1B0B"/>
    <w:rsid w:val="00FD1B2A"/>
    <w:rsid w:val="00FD25B0"/>
    <w:rsid w:val="00FD2C9F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6EBC"/>
  <w15:chartTrackingRefBased/>
  <w15:docId w15:val="{9B1D8533-8782-40F8-A86B-5A2E01F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787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787"/>
    <w:pPr>
      <w:keepNext/>
      <w:keepLines/>
      <w:spacing w:before="160"/>
      <w:jc w:val="center"/>
      <w:outlineLvl w:val="1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787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787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30"/>
      <w:szCs w:val="3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787"/>
    <w:pPr>
      <w:keepNext/>
      <w:keepLines/>
      <w:spacing w:after="0" w:line="300" w:lineRule="auto"/>
      <w:outlineLvl w:val="4"/>
    </w:pPr>
    <w:rPr>
      <w:rFonts w:asciiTheme="majorHAnsi" w:eastAsiaTheme="majorEastAsia" w:hAnsiTheme="majorHAnsi" w:cstheme="majorBidi"/>
      <w:color w:val="auto"/>
      <w:sz w:val="28"/>
      <w:szCs w:val="28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787"/>
    <w:pPr>
      <w:keepNext/>
      <w:keepLines/>
      <w:spacing w:after="0" w:line="300" w:lineRule="auto"/>
      <w:outlineLvl w:val="5"/>
    </w:pPr>
    <w:rPr>
      <w:rFonts w:asciiTheme="majorHAnsi" w:eastAsiaTheme="majorEastAsia" w:hAnsiTheme="majorHAnsi" w:cstheme="majorBidi"/>
      <w:i/>
      <w:iCs/>
      <w:color w:val="auto"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787"/>
    <w:pPr>
      <w:keepNext/>
      <w:keepLines/>
      <w:spacing w:after="0" w:line="300" w:lineRule="auto"/>
      <w:outlineLvl w:val="6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787"/>
    <w:pPr>
      <w:keepNext/>
      <w:keepLines/>
      <w:spacing w:after="0" w:line="300" w:lineRule="auto"/>
      <w:outlineLvl w:val="7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787"/>
    <w:pPr>
      <w:keepNext/>
      <w:keepLines/>
      <w:spacing w:after="0" w:line="300" w:lineRule="auto"/>
      <w:outlineLvl w:val="8"/>
    </w:pPr>
    <w:rPr>
      <w:b/>
      <w:bCs/>
      <w:i/>
      <w:iCs/>
      <w:color w:val="auto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787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7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787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7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7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787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74787"/>
    <w:pPr>
      <w:spacing w:before="0" w:after="160"/>
    </w:pPr>
    <w:rPr>
      <w:b/>
      <w:bCs/>
      <w:color w:val="404040" w:themeColor="text1" w:themeTint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787"/>
    <w:pPr>
      <w:pBdr>
        <w:top w:val="single" w:sz="6" w:space="8" w:color="B6DF5E" w:themeColor="accent3"/>
        <w:bottom w:val="single" w:sz="6" w:space="8" w:color="B6DF5E" w:themeColor="accent3"/>
      </w:pBdr>
      <w:spacing w:before="0"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74787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787"/>
    <w:pPr>
      <w:numPr>
        <w:ilvl w:val="1"/>
      </w:numPr>
      <w:spacing w:before="0" w:after="160" w:line="300" w:lineRule="auto"/>
      <w:jc w:val="center"/>
    </w:pPr>
    <w:rPr>
      <w:color w:val="212121" w:themeColor="text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787"/>
    <w:rPr>
      <w:color w:val="212121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674787"/>
    <w:rPr>
      <w:b/>
      <w:bCs/>
    </w:rPr>
  </w:style>
  <w:style w:type="character" w:styleId="Enfasicorsivo">
    <w:name w:val="Emphasis"/>
    <w:basedOn w:val="Carpredefinitoparagrafo"/>
    <w:uiPriority w:val="20"/>
    <w:qFormat/>
    <w:rsid w:val="00674787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6747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74787"/>
    <w:pPr>
      <w:spacing w:before="0" w:after="160" w:line="300" w:lineRule="auto"/>
      <w:ind w:left="720"/>
      <w:contextualSpacing/>
    </w:pPr>
    <w:rPr>
      <w:color w:val="auto"/>
      <w:sz w:val="21"/>
      <w:szCs w:val="21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787"/>
    <w:pPr>
      <w:spacing w:before="160" w:after="160" w:line="300" w:lineRule="auto"/>
      <w:ind w:left="720" w:right="720"/>
      <w:jc w:val="center"/>
    </w:pPr>
    <w:rPr>
      <w:i/>
      <w:iCs/>
      <w:color w:val="92C527" w:themeColor="accent3" w:themeShade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787"/>
    <w:rPr>
      <w:i/>
      <w:iCs/>
      <w:color w:val="92C527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787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787"/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7478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7478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747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74787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674787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4787"/>
    <w:pPr>
      <w:outlineLvl w:val="9"/>
    </w:pPr>
  </w:style>
  <w:style w:type="table" w:customStyle="1" w:styleId="Compitisettimanali">
    <w:name w:val="Compiti settimanali"/>
    <w:basedOn w:val="Tabellanormale"/>
    <w:uiPriority w:val="99"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00C6BB" w:themeColor="accent1"/>
          <w:bottom w:val="nil"/>
          <w:right w:val="single" w:sz="4" w:space="0" w:color="00C6BB" w:themeColor="accent1"/>
          <w:insideH w:val="nil"/>
          <w:insideV w:val="nil"/>
          <w:tl2br w:val="nil"/>
          <w:tr2bl w:val="nil"/>
        </w:tcBorders>
        <w:shd w:val="clear" w:color="auto" w:fill="00C6BB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Spaziotabelle">
    <w:name w:val="Spazio tabelle"/>
    <w:basedOn w:val="Normale"/>
    <w:uiPriority w:val="10"/>
    <w:qFormat/>
    <w:rsid w:val="00E85B23"/>
    <w:pPr>
      <w:spacing w:before="0" w:after="0" w:line="72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85B23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23"/>
    <w:rPr>
      <w:color w:val="595959" w:themeColor="text1" w:themeTint="A6"/>
      <w:sz w:val="17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B23"/>
    <w:pPr>
      <w:spacing w:before="280" w:after="0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23"/>
    <w:rPr>
      <w:color w:val="595959" w:themeColor="text1" w:themeTint="A6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5B23"/>
  </w:style>
  <w:style w:type="paragraph" w:styleId="NormaleWeb">
    <w:name w:val="Normal (Web)"/>
    <w:basedOn w:val="Normale"/>
    <w:uiPriority w:val="99"/>
    <w:unhideWhenUsed/>
    <w:rsid w:val="008D0E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6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379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541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2143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azione">
  <a:themeElements>
    <a:clrScheme name="Citazion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zi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zion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AC362-8BBC-4B1B-8D5E-6412B65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29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Segreti</dc:creator>
  <cp:keywords/>
  <dc:description/>
  <cp:lastModifiedBy>Ufficio Ance</cp:lastModifiedBy>
  <cp:revision>23</cp:revision>
  <cp:lastPrinted>2023-06-07T10:10:00Z</cp:lastPrinted>
  <dcterms:created xsi:type="dcterms:W3CDTF">2023-09-07T08:05:00Z</dcterms:created>
  <dcterms:modified xsi:type="dcterms:W3CDTF">2023-10-09T09:53:00Z</dcterms:modified>
</cp:coreProperties>
</file>