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6929C541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6929C541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6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734"/>
        <w:gridCol w:w="4921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shd w:val="clear" w:color="auto" w:fill="auto"/>
          </w:tcPr>
          <w:p w14:paraId="53E99150" w14:textId="77777777" w:rsidR="00E730A8" w:rsidRDefault="008D0EA5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16 GIUGNO 2023</w:t>
            </w:r>
            <w:r w:rsidR="00D81C84" w:rsidRPr="00073EC3">
              <w:rPr>
                <w:color w:val="FFFFFF" w:themeColor="background1"/>
                <w:sz w:val="28"/>
              </w:rPr>
              <w:t xml:space="preserve"> e </w:t>
            </w:r>
          </w:p>
          <w:p w14:paraId="265D30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D7CA6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4F2F9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AED1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20493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D6091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C2B14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0DB5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382BC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A027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4A4164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56B18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854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5796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55FE0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FDFB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2F495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815CB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CD7CD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986B0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86F67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FD6A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1912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1B5B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070E1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3EF8D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70E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BA280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3D226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FBC87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D2D5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DF0D0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1215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96C3A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CFB9E4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9A80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7136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208F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A1DF3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FE0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0FB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9845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B534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64FA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1E1F2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0B437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A490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4CEF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7CDA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90DD4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E67E3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49099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FDA80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3AFD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F043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0C53C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4D27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E01B1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75CD6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12F6F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12850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82F8F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64903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9802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F7108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86ABE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A656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0B5E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69C62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AABB2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65D24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BD9E3D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D84A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75E88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89A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7E33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165B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E067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6B85B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29EC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2E0E99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AA8A3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C91C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F1871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738BE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3C1F3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6CF9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8F536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E1250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28487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E3A0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DCCE5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A1192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ACE84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1C0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3B68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560B5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FFE8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2EEA6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AF6A5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DCAA08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45F8F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5A55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0D732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DFA10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288063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C62A65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21555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1E8E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7F9F9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3F615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F2A5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2B857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F893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4915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9C6E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8D8861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757DD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C6233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83B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94C38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FE6F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F1FE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F345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03CC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99D18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A6E94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C143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ECC9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963246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781615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81E5E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1CE0C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4FC7E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584D79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6E82E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783A5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21858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59F21D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BE55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27C8C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C28BB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C8645E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76976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0086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E484F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61A3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D1FC4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71934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2C4B1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E92DD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FDD34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A6314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635AFA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A81FB5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618FE5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469A00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285F1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C66627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56DF5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7B504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E016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E2B8B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AB8CA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5ADEA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11A9E2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D6A2C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53F1C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A73BE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780D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1E2B1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DB376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65F0D7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5716D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56197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7C660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0DF89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D69FF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1A7ED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9D1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897A9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B12F3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AD7C43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1EC6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81B7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8D7C9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439ED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FB42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CAE7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5442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1B76A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854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4067CF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45F2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C0E3D3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EF862E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9855A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42ADA8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8E054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1FA1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F4CD5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151D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176BAA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7B4EF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6500E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79F90BF" w14:textId="77777777" w:rsidR="005624B6" w:rsidRDefault="00E730A8" w:rsidP="00D81C84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P</w:t>
            </w:r>
          </w:p>
          <w:p w14:paraId="686FE1DD" w14:textId="77777777" w:rsidR="005624B6" w:rsidRDefault="005624B6" w:rsidP="00D81C84">
            <w:pPr>
              <w:rPr>
                <w:color w:val="FFFFFF" w:themeColor="background1"/>
                <w:sz w:val="28"/>
              </w:rPr>
            </w:pPr>
          </w:p>
          <w:p w14:paraId="497D30C6" w14:textId="77777777" w:rsidR="005624B6" w:rsidRDefault="005624B6" w:rsidP="00D81C84">
            <w:pPr>
              <w:rPr>
                <w:color w:val="FFFFFF" w:themeColor="background1"/>
                <w:sz w:val="28"/>
              </w:rPr>
            </w:pPr>
          </w:p>
          <w:p w14:paraId="721382AF" w14:textId="2738CF80" w:rsidR="00D81C84" w:rsidRDefault="00D81C84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  <w:r w:rsidRPr="00073EC3">
              <w:rPr>
                <w:color w:val="FFFFFF" w:themeColor="background1"/>
                <w:sz w:val="28"/>
              </w:rPr>
              <w:t>r</w:t>
            </w:r>
            <w:r w:rsidR="00E730A8">
              <w:rPr>
                <w:color w:val="FFFFFF" w:themeColor="background1"/>
                <w:sz w:val="28"/>
              </w:rPr>
              <w:t>202020</w:t>
            </w:r>
            <w:r w:rsidR="00E730A8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7893D428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D7325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3E35C15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FAFE44E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EB9E39A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1BA5530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39EBFA4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34B0F4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E81B956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A702D0E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B7AEFED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3AE14B9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396D2F5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9EA885E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71723B7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8E044C7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37DFFE1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995BA00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906C14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7A06631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18C78EF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8120F84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C48E91A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15A21C3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EAFD53E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B325BF9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83AED54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4C7D323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1EFCB9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6F6467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58F9F3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B5535DB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F4D7238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E037BE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DBE4315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CD61FF6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2928B81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3725111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D182FDD" w14:textId="77777777" w:rsidR="005624B6" w:rsidRDefault="005624B6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9D1A21E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CD7C167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0C13592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216DC9E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1E5364D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90C7C45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469C344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9975BD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0ACBC09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A7CA646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0987A96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F58454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6AC8EAD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34AE00D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E1FAB8E" w14:textId="77777777" w:rsidR="004E0C1C" w:rsidRDefault="004E0C1C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7891CA9" w14:textId="5A822704" w:rsidR="00E730A8" w:rsidRPr="00CB6F26" w:rsidRDefault="005B0410" w:rsidP="00D81C84">
            <w:pPr>
              <w:rPr>
                <w:color w:val="636363" w:themeColor="background2"/>
                <w:sz w:val="28"/>
                <w:szCs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30</w:t>
            </w:r>
            <w:r w:rsidR="00E730A8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GIUGNO 2023</w:t>
            </w:r>
          </w:p>
        </w:tc>
        <w:tc>
          <w:tcPr>
            <w:tcW w:w="1710" w:type="pct"/>
            <w:shd w:val="clear" w:color="auto" w:fill="auto"/>
          </w:tcPr>
          <w:p w14:paraId="06CEE049" w14:textId="77777777" w:rsidR="00D81C84" w:rsidRDefault="008D0EA5" w:rsidP="002008D4">
            <w:pPr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lastRenderedPageBreak/>
              <w:t>SOGGETTI OBBLIGATI: datori di lavoro agricoli e non agricoli (compresi ex INPDAP, ex ENPALS, ex INPGI) </w:t>
            </w:r>
          </w:p>
          <w:p w14:paraId="289281C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14A93B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59CF4D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9A698E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786655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EBF4DA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C8A776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5EA5DB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2F5A8B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5089E3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E3DF7D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96D8CB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34B968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C9B50B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6C3602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F799B0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E2DA8F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80AECC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63417A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31BDA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1B0A56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87D7AC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B487C8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9AD2F3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260B75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3CA7B7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25472F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BE4B07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D2C440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6C89B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8D2288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32905E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403E2A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831B41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2AC4EE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F267AC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EB07A9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8EFAF8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FD8364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8F285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387231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52475C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090EE6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86CD19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3285C4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64E0DD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53BC67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8C44F6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4B9DF7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A7F300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14BA17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A09B2E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BC8BFA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EA4018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93DFDE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7D5BCB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9C4147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818F9B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74C46F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2AEA1C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83B3F0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5B86D5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F45C65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B835E5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B59A41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48025C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8EB37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CF7CAC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16BA30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8F9686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AAC0AA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1C37D3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C9E9A3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C58BD4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39F927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7207D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FE3D4C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D17ACD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085D02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5830EA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4A2535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BD88B6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2459DC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837505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328308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DF5EEF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5A9211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698BD4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2F5E73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0E1BEA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4C3467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D33492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6061CC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B7F443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5D0D98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167507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A9AA46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89C37D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CD9C7F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DEFF87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174FC0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F954E9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2E5D2E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49A2AE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185184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DDDAD2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34EF51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DA2B03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A89383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713DC0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9BD35A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F699A3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D8FAD2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1758CC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0B31A6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41B543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4D813A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28F050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D6B305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4CAF4C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1146A3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1DCBDB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9A6BC7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42960B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8B8D5E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EBB071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7EC6B3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ACA64F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526285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B55C68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6EBD0E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09DE2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9BFAF3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4FB217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450DE6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26F42D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42BBB0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371A51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B97120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577789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8FDFA4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CB4904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B66BAB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66068A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B49003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4BC3A3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B00327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28F264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BFED01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9225E6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D4BF3B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024F71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85F17D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8D1F6F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5540BB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944F64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27C152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187D0F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688B29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E5EF86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981FD1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71665D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75AAA5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7312BF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793AEB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A7DA93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0017F1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9B059A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3AB5CF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5E8201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63E9561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9B2DA2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DFB01B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30DE82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0988DB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4D4804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0B8B1C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E4B5A9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4A12C7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CDF3A5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D1F183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D2AB7B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0DEF5F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11E774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A54CA3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84C22C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E61374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75901B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01C22F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EE79FA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94DBFA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10FB4A4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CC8C25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31E10D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7BF031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A5A045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ADBB8FA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9AB8CF0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C2D5F1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F65F85D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BF35757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0C6277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6FBFEED5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340969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965A44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F32E49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53A08BF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90B1CF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BB9A3E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E177ED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C28648B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EB1BA8E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B4C450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D4980C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4A5CBDC9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A492BB2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1866F13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522BA38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6C9D876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2A571FFC" w14:textId="77777777" w:rsidR="00E730A8" w:rsidRDefault="00E730A8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3A180C99" w14:textId="77777777" w:rsidR="005624B6" w:rsidRDefault="005624B6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1A3B22B3" w14:textId="77777777" w:rsidR="005624B6" w:rsidRDefault="005624B6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7709ADF6" w14:textId="77777777" w:rsidR="005624B6" w:rsidRDefault="005624B6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0EF2ECB9" w14:textId="77777777" w:rsidR="005624B6" w:rsidRDefault="005624B6" w:rsidP="002008D4">
            <w:pPr>
              <w:jc w:val="both"/>
              <w:rPr>
                <w:rFonts w:ascii="Karla" w:hAnsi="Karla"/>
                <w:color w:val="636363" w:themeColor="background2"/>
                <w:sz w:val="27"/>
                <w:szCs w:val="27"/>
                <w:shd w:val="clear" w:color="auto" w:fill="FFFFFF"/>
              </w:rPr>
            </w:pPr>
          </w:p>
          <w:p w14:paraId="50E8A06F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C696CBC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2AA664B3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B78A341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3A3F5BA9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87BA7E3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86F354E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E7AB19C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180D339A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8C387B3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5CA7DDE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36B2601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62996F1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17A35018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2E608704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52C16918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AF26B6E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2B412F1C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1D74B872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A0CA45F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0527822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3FF82F5F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D668324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D8221B3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22FCDCA2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0F4C68A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0B943C6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14C8074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C47B9FE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B95DD40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033C233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A9C4E9E" w14:textId="77777777" w:rsidR="005624B6" w:rsidRDefault="005624B6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147A398E" w14:textId="1FBC4770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  <w:r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  <w:t>CONDOMINI</w:t>
            </w:r>
          </w:p>
          <w:p w14:paraId="5C08013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D1FE7EE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68E1033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3292C9B8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2C560C9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5A257EA3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BFD9D39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61A717A7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976CE9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3FD53A06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AD14F97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271D017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2CBBB81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50910772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30F8611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570CF5F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30633A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893459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11B210FA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39338F6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1E55E1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7CA88175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06A6B93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5A4823A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47AA1B14" w14:textId="77777777" w:rsidR="004E0C1C" w:rsidRDefault="004E0C1C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</w:p>
          <w:p w14:paraId="0BF7A6C8" w14:textId="1C8C2668" w:rsidR="00E730A8" w:rsidRDefault="00E730A8" w:rsidP="002008D4">
            <w:pPr>
              <w:jc w:val="both"/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  <w:r w:rsidRPr="00E730A8"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  <w:t>SOGGETTI: Imprese industriali e dell’Edilizia</w:t>
            </w:r>
            <w:r w:rsidR="003F4E3A"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shd w:val="clear" w:color="auto" w:fill="FFFFFF"/>
              </w:rPr>
              <w:t>.</w:t>
            </w:r>
          </w:p>
          <w:p w14:paraId="6707FA44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2497330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BB3B50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A597D46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FE7F34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B5E0A97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D38F4F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C6E6C67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5CFAD8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3CB2D3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13B7EF4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2B5084F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468F405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6EFD2C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BBBD2C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01DB4E46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468399B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6C6A6A7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17B2508E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135FC6E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173889A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2615703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CAAAA7E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76C8DF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FBDA8C6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1CD15EE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B331F86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74E6092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ED32AC9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2AD8DAFF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FC067D9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5FD036AC" w14:textId="7373DF20" w:rsidR="003F4E3A" w:rsidRPr="003F4E3A" w:rsidRDefault="003F4E3A" w:rsidP="003F4E3A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 </w:t>
            </w:r>
            <w:r w:rsidRPr="003F4E3A"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u w:val="single"/>
                <w:shd w:val="clear" w:color="auto" w:fill="FFFFFF"/>
              </w:rPr>
              <w:t>Tutti i datori di lavoro aziende private e pubbliche, precedentemente tenuti a presentare la denuncia contributiva mod. DM10/2 e/o la denuncia mensile dei dati retributivi EMENS. </w:t>
            </w:r>
          </w:p>
          <w:p w14:paraId="72C64A77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EF96940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127EF9C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87D4843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6C54945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849F49C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2E6AC127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5EECFC9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3A033724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18AA7AA0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2D40B861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1BE7653E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7E829F5A" w14:textId="4870ACEF" w:rsidR="003F4E3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  <w:t xml:space="preserve"> Titolari di Immobili</w:t>
            </w:r>
          </w:p>
          <w:p w14:paraId="48366025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23C2E7E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959BDB6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6931E71A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shd w:val="clear" w:color="auto" w:fill="FFFFFF"/>
              </w:rPr>
            </w:pPr>
          </w:p>
          <w:p w14:paraId="479B32DD" w14:textId="77777777" w:rsidR="003F4E3A" w:rsidRDefault="003F4E3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8983473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ACCAB0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873CC92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46AB657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44A5081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103F5D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01193AA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A5185B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7E55847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>Tutti i contribuenti</w:t>
            </w:r>
          </w:p>
          <w:p w14:paraId="205CD1FE" w14:textId="77777777" w:rsidR="00A53ECA" w:rsidRDefault="00A53ECA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391344B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F4D72F1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40B9716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A089DF5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5BC7657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AE351D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B43F6B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E719D5B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7F877E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492185F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60C2890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35DEEF4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0AC4736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C5A1B41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D4840D5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7FDBF93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CF0A38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9A8030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AE238BF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C28C0BE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D80156E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4D33903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CA3DD55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32B90D9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6C1B73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1507AB2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BDE7E5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FCF2C3D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8259543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88E7E12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CE5D41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0E159D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6FE6EA5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FEBAE5D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A3FBEB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E3D1381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161ECCA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BEB0AF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688B479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400697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34D3864" w14:textId="77777777" w:rsidR="0085128F" w:rsidRDefault="0085128F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>Proprietari di immobili</w:t>
            </w:r>
          </w:p>
          <w:p w14:paraId="6FDFF605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0C3916E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8115AE8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7484DEA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781955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62832A6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B5502B6" w14:textId="77777777" w:rsidR="0030397C" w:rsidRDefault="0030397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362EB84" w14:textId="77777777" w:rsidR="005F3901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21D8238" w14:textId="1D8F103B" w:rsidR="005F3901" w:rsidRPr="00E730A8" w:rsidRDefault="005F3901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>Ditte individuali, società di persone, società di capitali e ogni impresa iscritta o annotata nel registro delle imprese</w:t>
            </w:r>
          </w:p>
        </w:tc>
        <w:tc>
          <w:tcPr>
            <w:tcW w:w="1645" w:type="pct"/>
            <w:shd w:val="clear" w:color="auto" w:fill="auto"/>
          </w:tcPr>
          <w:p w14:paraId="191BCF31" w14:textId="1A662A60" w:rsidR="002008D4" w:rsidRDefault="00D81C84" w:rsidP="008C6931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 w:rsidRPr="00CB6F26">
              <w:rPr>
                <w:b/>
                <w:bCs/>
                <w:color w:val="EFB251" w:themeColor="accent4"/>
                <w:sz w:val="28"/>
                <w:szCs w:val="28"/>
              </w:rPr>
              <w:lastRenderedPageBreak/>
              <w:t xml:space="preserve"> </w:t>
            </w:r>
            <w:r w:rsidR="00C85577" w:rsidRPr="00E31B70">
              <w:rPr>
                <w:rFonts w:ascii="Karla" w:hAnsi="Karla"/>
                <w:b/>
                <w:bCs/>
                <w:color w:val="212529"/>
                <w:spacing w:val="1"/>
                <w:sz w:val="27"/>
                <w:szCs w:val="27"/>
                <w:u w:val="single"/>
              </w:rPr>
              <w:t>ADEMPIMENTO</w:t>
            </w:r>
            <w:r w:rsidR="00C85577">
              <w:rPr>
                <w:rFonts w:ascii="Karla" w:hAnsi="Karla"/>
                <w:color w:val="212529"/>
                <w:spacing w:val="1"/>
                <w:sz w:val="27"/>
                <w:szCs w:val="27"/>
              </w:rPr>
              <w:t>: Versamento</w:t>
            </w:r>
            <w:r w:rsidR="008D0EA5"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 all'INPS dei contributi previdenziali a favore della generalità dei lavoratori dipendenti, relativi alle retribuzioni maturate nel mese precedente.</w:t>
            </w:r>
          </w:p>
          <w:p w14:paraId="7D27FB45" w14:textId="1307462C" w:rsidR="008D0EA5" w:rsidRDefault="008D0EA5" w:rsidP="008C6931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MODALITA': Tramite il Modello di pagamento unificato F24</w:t>
            </w:r>
          </w:p>
          <w:p w14:paraId="00451A1E" w14:textId="61F54EE3" w:rsidR="002008D4" w:rsidRPr="00E31B70" w:rsidRDefault="002008D4" w:rsidP="008C6931">
            <w:pPr>
              <w:shd w:val="clear" w:color="auto" w:fill="FFFFFF"/>
              <w:spacing w:before="0" w:after="0"/>
              <w:jc w:val="both"/>
              <w:outlineLvl w:val="4"/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</w:pPr>
            <w:r w:rsidRPr="002008D4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IVA - Liquidazione e versamento Iva mensile</w:t>
            </w:r>
          </w:p>
          <w:p w14:paraId="0262975F" w14:textId="1D50E5B6" w:rsidR="002008D4" w:rsidRDefault="002008D4" w:rsidP="008C6931">
            <w:pPr>
              <w:pStyle w:val="NormaleWeb"/>
              <w:shd w:val="clear" w:color="auto" w:fill="FFFFFF"/>
              <w:spacing w:before="0" w:beforeAutospacing="0"/>
              <w:jc w:val="both"/>
              <w:rPr>
                <w:rStyle w:val="Enfasigrassetto"/>
                <w:rFonts w:ascii="Karla" w:eastAsiaTheme="majorEastAsia" w:hAnsi="Karla"/>
                <w:color w:val="212529"/>
                <w:spacing w:val="1"/>
                <w:sz w:val="27"/>
                <w:szCs w:val="27"/>
                <w:shd w:val="clear" w:color="auto" w:fill="FFFFFF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I </w:t>
            </w:r>
            <w:r>
              <w:rPr>
                <w:rStyle w:val="Enfasigrassetto"/>
                <w:rFonts w:ascii="Karla" w:eastAsiaTheme="majorEastAsi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contribuenti Iva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Enfasigrassetto"/>
                <w:rFonts w:ascii="Karla" w:eastAsiaTheme="majorEastAsi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mensili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 devono versare l’imposta dovuta </w:t>
            </w:r>
            <w:r>
              <w:rPr>
                <w:rStyle w:val="Enfasigrassetto"/>
                <w:rFonts w:ascii="Karla" w:eastAsiaTheme="majorEastAsi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per il mese di maggio 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(per quelli che hanno affidato a terzi la tenuta della contabilità si tratta, invece, dell’imposta relativa al secondo mese precedente), utilizzando il modello F24 con modalità telematiche e il codice tributo: </w:t>
            </w:r>
            <w:r>
              <w:rPr>
                <w:rStyle w:val="Enfasigrassetto"/>
                <w:rFonts w:ascii="Karla" w:eastAsiaTheme="majorEastAsia" w:hAnsi="Karla"/>
                <w:color w:val="212529"/>
                <w:spacing w:val="1"/>
                <w:sz w:val="27"/>
                <w:szCs w:val="27"/>
                <w:shd w:val="clear" w:color="auto" w:fill="FFFFFF"/>
              </w:rPr>
              <w:t>6005 - Versamento Iva mensile maggio.</w:t>
            </w:r>
          </w:p>
          <w:p w14:paraId="53985FC9" w14:textId="3FFA0579" w:rsidR="002008D4" w:rsidRPr="002008D4" w:rsidRDefault="002008D4" w:rsidP="008C6931">
            <w:pPr>
              <w:spacing w:before="0" w:after="0"/>
              <w:jc w:val="both"/>
              <w:outlineLvl w:val="4"/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</w:pPr>
            <w:r w:rsidRPr="00E31B70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I</w:t>
            </w:r>
            <w:r w:rsidRPr="002008D4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VA - Versamento rata saldo Iva 2022</w:t>
            </w:r>
          </w:p>
          <w:p w14:paraId="179F7A83" w14:textId="77777777" w:rsidR="002008D4" w:rsidRPr="002008D4" w:rsidRDefault="002008D4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 Contribuenti IVA che hanno scelto il</w:t>
            </w:r>
            <w:r w:rsidRPr="002008D4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 pagamento rateale del saldo IVA 2022 </w:t>
            </w: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relativo al periodo d'imposta 2022 risultante dalla dichiarazione annuale, e hanno effettuato </w:t>
            </w: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il </w:t>
            </w:r>
            <w:r w:rsidRPr="002008D4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versamento della prima rata entro il 16.03.2023</w:t>
            </w: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devono versare la</w:t>
            </w:r>
            <w:r w:rsidRPr="002008D4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 4° rata maggiorata </w:t>
            </w: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dell'interesse dello 0,33% mensile (l'importo della presente rata dovrà quindi essere maggiorato </w:t>
            </w:r>
            <w:r w:rsidRPr="002008D4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dello 0,99%</w:t>
            </w: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), tramite modello F24 con modalità telematiche, indicando nella Sezione “Erario” i seguenti dati:</w:t>
            </w:r>
          </w:p>
          <w:p w14:paraId="5C2BBAEC" w14:textId="77777777" w:rsidR="002008D4" w:rsidRPr="002008D4" w:rsidRDefault="002008D4" w:rsidP="008C693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codice tributo 6099 - Versamento Iva sulla base della dichiarazione annuale</w:t>
            </w:r>
          </w:p>
          <w:p w14:paraId="14AEC694" w14:textId="77777777" w:rsidR="002008D4" w:rsidRPr="002008D4" w:rsidRDefault="002008D4" w:rsidP="008C693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codice tributo 1668 - Interessi pagamento dilazionato imposte erariali</w:t>
            </w:r>
          </w:p>
          <w:p w14:paraId="1004E340" w14:textId="77777777" w:rsidR="002008D4" w:rsidRPr="002008D4" w:rsidRDefault="002008D4" w:rsidP="008C693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il numero della rata che si sta versando ed il numero totale delle rate (ad esempio, “0106” per la prima rata di 6);</w:t>
            </w:r>
          </w:p>
          <w:p w14:paraId="268ECCAB" w14:textId="77777777" w:rsidR="002008D4" w:rsidRPr="002008D4" w:rsidRDefault="002008D4" w:rsidP="008C693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l’anno di riferimento “2022”; </w:t>
            </w:r>
          </w:p>
          <w:p w14:paraId="4F4E7B5C" w14:textId="77777777" w:rsidR="002008D4" w:rsidRPr="002008D4" w:rsidRDefault="002008D4" w:rsidP="008C693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2008D4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l’importo del saldo IVA dovuto.</w:t>
            </w:r>
          </w:p>
          <w:p w14:paraId="1697399F" w14:textId="77777777" w:rsidR="008C6931" w:rsidRPr="008C6931" w:rsidRDefault="008C6931" w:rsidP="008C6931">
            <w:pPr>
              <w:spacing w:before="0" w:after="0"/>
              <w:jc w:val="both"/>
              <w:outlineLvl w:val="4"/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</w:pPr>
            <w:r w:rsidRPr="008C6931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SOSTITUTI D’IMPOSTA - Versamento ritenute</w:t>
            </w:r>
          </w:p>
          <w:p w14:paraId="428A526B" w14:textId="30411333" w:rsidR="008C6931" w:rsidRPr="008C6931" w:rsidRDefault="00412FDD" w:rsidP="00412FDD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I</w:t>
            </w:r>
            <w:r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 xml:space="preserve">   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sostituti</w:t>
            </w:r>
            <w:r w:rsidR="008C6931"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 xml:space="preserve"> d’imposta devono versare</w:t>
            </w:r>
            <w:r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 xml:space="preserve"> </w:t>
            </w:r>
            <w:r w:rsidR="008C6931"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le ritenute operate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nel </w:t>
            </w:r>
            <w:r w:rsidR="008C6931"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mese precedente 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sui redditi di lavoro dipendente e assimilati, redditi di lavoro autonomo, provvigioni, redditi 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di capitale, redditi diversi, tramite modello</w:t>
            </w:r>
            <w:r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F24 con modalità telematiche direttamente o tramite intermediario</w:t>
            </w:r>
            <w:r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abilitato,</w:t>
            </w:r>
            <w:r w:rsidR="008C6931"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 utilizzando 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 seguenti </w:t>
            </w:r>
            <w:r w:rsidR="008C6931"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codici tributo</w:t>
            </w:r>
            <w:r w:rsidR="008C6931"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:</w:t>
            </w:r>
          </w:p>
          <w:p w14:paraId="4F889B8D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operate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redditi di lavoro dipendente e assimilati, 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indennità di cessazione del rapporto di collaborazione a progetto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rendite AVS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:</w:t>
            </w:r>
          </w:p>
          <w:p w14:paraId="46C45168" w14:textId="77777777" w:rsidR="008C6931" w:rsidRPr="008C6931" w:rsidRDefault="008C6931" w:rsidP="008C693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1001 retribuzioni, pensioni, trasferte, mensilità aggiuntive e relativo conguaglio</w:t>
            </w:r>
          </w:p>
          <w:p w14:paraId="7473CCCF" w14:textId="77777777" w:rsidR="008C6931" w:rsidRPr="008C6931" w:rsidRDefault="008C6931" w:rsidP="008C693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1002 emolumenti arretrati</w:t>
            </w:r>
          </w:p>
          <w:p w14:paraId="19850CB9" w14:textId="77777777" w:rsidR="008C6931" w:rsidRPr="008C6931" w:rsidRDefault="008C6931" w:rsidP="008C693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1012 indennità per cessazione di rapporto di lavoro e prestazioni in forma di capitale soggette a tassazione separata</w:t>
            </w:r>
          </w:p>
          <w:p w14:paraId="2045E1DC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indennità di cessazione del rapporto di agenzia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redditi derivanti da perdita di avviamento commerciale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redditi di lavoro autonomo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provvigioni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 (per 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rapporti di commissione, di agenzia, di mediazione e di rappresentanza):</w:t>
            </w:r>
          </w:p>
          <w:p w14:paraId="33F687CB" w14:textId="77777777" w:rsidR="008C6931" w:rsidRPr="008C6931" w:rsidRDefault="008C6931" w:rsidP="008C6931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1040 redditi di lavoro autonomo – compensi per l’esercizio di arti e professioni</w:t>
            </w:r>
          </w:p>
          <w:p w14:paraId="13C44C8B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interessi e redditi di capitale vari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corrisposti o maturati nel mese precedente:</w:t>
            </w:r>
          </w:p>
          <w:p w14:paraId="6CB92325" w14:textId="77777777" w:rsidR="008C6931" w:rsidRPr="008C6931" w:rsidRDefault="008C6931" w:rsidP="008C693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1025 obbligazioni e titoli similari</w:t>
            </w:r>
          </w:p>
          <w:p w14:paraId="15863A8E" w14:textId="77777777" w:rsidR="008C6931" w:rsidRPr="008C6931" w:rsidRDefault="008C6931" w:rsidP="008C693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1029    Ritenute su interessi e redditi di capitale diversi dai dividendi dovuti da soggetti non residenti</w:t>
            </w:r>
          </w:p>
          <w:p w14:paraId="598113A7" w14:textId="77777777" w:rsidR="008C6931" w:rsidRPr="008C6931" w:rsidRDefault="008C6931" w:rsidP="008C693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1031    redditi di capitale di cui al codice 1030 e interessi non costituenti redditi di capitale a soggetti non residenti</w:t>
            </w:r>
          </w:p>
          <w:p w14:paraId="47DBE51A" w14:textId="77777777" w:rsidR="008C6931" w:rsidRPr="008C6931" w:rsidRDefault="008C6931" w:rsidP="008C693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1243    proventi corrisposti da organizzazioni estere di imprese residenti</w:t>
            </w:r>
          </w:p>
          <w:p w14:paraId="59F104D0" w14:textId="77777777" w:rsidR="008C6931" w:rsidRPr="008C6931" w:rsidRDefault="008C6931" w:rsidP="008C6931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1245    proventi derivanti da depositi a garanzia di finanziamenti</w:t>
            </w:r>
          </w:p>
          <w:p w14:paraId="0E528EC2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redditi di capitale diversi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corrisposti o maturati:</w:t>
            </w:r>
          </w:p>
          <w:p w14:paraId="103B713C" w14:textId="77777777" w:rsidR="008C6931" w:rsidRPr="008C6931" w:rsidRDefault="008C6931" w:rsidP="008C69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1024    proventi indicati sulle cambiali</w:t>
            </w:r>
          </w:p>
          <w:p w14:paraId="5373CC95" w14:textId="77777777" w:rsidR="008C6931" w:rsidRPr="008C6931" w:rsidRDefault="008C6931" w:rsidP="008C693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1030    altri redditi di capitale diversi dai dividendi</w:t>
            </w:r>
          </w:p>
          <w:p w14:paraId="1C7C5C67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premi e vincite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corrisposti o maturati nel mese precedente:</w:t>
            </w:r>
          </w:p>
          <w:p w14:paraId="69F1A0F3" w14:textId="77777777" w:rsidR="008C6931" w:rsidRPr="008C6931" w:rsidRDefault="008C6931" w:rsidP="008C69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1046    premi delle lotterie, tombole, pesche o banchi di beneficenza</w:t>
            </w:r>
          </w:p>
          <w:p w14:paraId="75B879B1" w14:textId="77777777" w:rsidR="008C6931" w:rsidRPr="008C6931" w:rsidRDefault="008C6931" w:rsidP="008C69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1047    premi per giochi di abilità in spettacoli radiotelevisivi e in altre manifestazioni</w:t>
            </w:r>
          </w:p>
          <w:p w14:paraId="41217F53" w14:textId="77777777" w:rsidR="008C6931" w:rsidRPr="008C6931" w:rsidRDefault="008C6931" w:rsidP="008C69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1048    altre vincite e premi</w:t>
            </w:r>
          </w:p>
          <w:p w14:paraId="3D1E6F17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sui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pignoramenti presso terzi:</w:t>
            </w:r>
          </w:p>
          <w:p w14:paraId="53989A53" w14:textId="77777777" w:rsidR="008C6931" w:rsidRPr="008C6931" w:rsidRDefault="008C6931" w:rsidP="008C6931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1049    somme liquidate a seguito di procedure di pignoramento</w:t>
            </w:r>
          </w:p>
          <w:p w14:paraId="20653B3F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 xml:space="preserve">redditi derivanti da riscatti di polizze 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lastRenderedPageBreak/>
              <w:t>vita 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corrisposti nel mese precedente:</w:t>
            </w:r>
          </w:p>
          <w:p w14:paraId="669E923D" w14:textId="77777777" w:rsidR="008C6931" w:rsidRPr="008C6931" w:rsidRDefault="008C6931" w:rsidP="008C6931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1050    premi riscossi in caso di riscatto di assicurazioni sulla vita</w:t>
            </w:r>
          </w:p>
          <w:p w14:paraId="6C5D0A65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contributi, indennità e premi vari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corrisposti nel mese precedente:</w:t>
            </w:r>
          </w:p>
          <w:p w14:paraId="4864B589" w14:textId="77777777" w:rsidR="008C6931" w:rsidRPr="008C6931" w:rsidRDefault="008C6931" w:rsidP="008C6931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1045   contributi corrisposti a imprese da regioni, province, comuni e altri enti pubblici</w:t>
            </w:r>
          </w:p>
          <w:p w14:paraId="5A951186" w14:textId="77777777" w:rsidR="008C6931" w:rsidRPr="008C6931" w:rsidRDefault="008C6931" w:rsidP="008C6931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1051    premi e contributi corrisposti dall’Unire e premi corrisposti dalla Fise</w:t>
            </w:r>
          </w:p>
          <w:p w14:paraId="23CE29D5" w14:textId="77777777" w:rsidR="008C6931" w:rsidRPr="008C6931" w:rsidRDefault="008C6931" w:rsidP="008C6931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1052    indennità di esproprio</w:t>
            </w:r>
          </w:p>
          <w:p w14:paraId="3727964A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le ritenute alla fonte su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cessione titoli e valute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corrisposti o maturati:</w:t>
            </w:r>
          </w:p>
          <w:p w14:paraId="04BD5A6C" w14:textId="77777777" w:rsidR="008C6931" w:rsidRPr="008C6931" w:rsidRDefault="008C6931" w:rsidP="008C6931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1032    proventi da cessione a termine di obbligazioni e titoli similari</w:t>
            </w:r>
          </w:p>
          <w:p w14:paraId="6F4283EC" w14:textId="77777777" w:rsidR="008C6931" w:rsidRPr="008C6931" w:rsidRDefault="008C6931" w:rsidP="008C6931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1058    plusvalenze cessioni a termine valute estere</w:t>
            </w:r>
          </w:p>
          <w:p w14:paraId="65CBF8C2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l’addizionale comunale e regionale all'Irpef trattenuta ai lavoratori dipendenti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 e pensionati 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sulle competenze del mese precedente a seguito delle operazioni di cessazione del rapporto di lavoro:</w:t>
            </w:r>
          </w:p>
          <w:p w14:paraId="5D13066A" w14:textId="77777777" w:rsidR="008C6931" w:rsidRPr="008C6931" w:rsidRDefault="008C6931" w:rsidP="008C6931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3848    addizionale comunale Irpef – saldo</w:t>
            </w:r>
          </w:p>
          <w:p w14:paraId="3DE9E57A" w14:textId="77777777" w:rsidR="008C6931" w:rsidRPr="008C6931" w:rsidRDefault="008C6931" w:rsidP="008C6931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3802    addizionale regionale Irpef</w:t>
            </w:r>
          </w:p>
          <w:p w14:paraId="51155269" w14:textId="77777777" w:rsidR="008C6931" w:rsidRPr="008C6931" w:rsidRDefault="008C6931" w:rsidP="008C6931">
            <w:pPr>
              <w:spacing w:before="0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 </w:t>
            </w:r>
            <w:r w:rsidRPr="008C6931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l’addizionale sui compensi a titolo di bonus e stock options</w:t>
            </w: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trattenuta dal sostituto d'imposta:</w:t>
            </w:r>
          </w:p>
          <w:p w14:paraId="3A075EDC" w14:textId="77777777" w:rsidR="008C6931" w:rsidRPr="008C6931" w:rsidRDefault="008C6931" w:rsidP="008C6931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1001 - Ritenute su retribuzioni, pensioni, trasferte, mensilità aggiuntive e relativo conguaglio</w:t>
            </w:r>
          </w:p>
          <w:p w14:paraId="47CEFA29" w14:textId="77777777" w:rsidR="008C6931" w:rsidRPr="008C6931" w:rsidRDefault="008C6931" w:rsidP="008C6931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1601 retribuzioni, pensioni, trasferte, mensilità aggiuntive e relativo conguaglio impianti in Sicilia</w:t>
            </w:r>
          </w:p>
          <w:p w14:paraId="6A5FC15F" w14:textId="77777777" w:rsidR="008C6931" w:rsidRPr="008C6931" w:rsidRDefault="008C6931" w:rsidP="008C6931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1901 retribuzioni, pensioni, trasferte, mensilità aggiuntive e relativo conguaglio impianti in Sardegna</w:t>
            </w:r>
          </w:p>
          <w:p w14:paraId="768A487A" w14:textId="77777777" w:rsidR="008C6931" w:rsidRPr="008C6931" w:rsidRDefault="008C6931" w:rsidP="008C6931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1920 retribuzioni, pensioni, trasferte, mensilità aggiuntive e relativo conguaglio impianti in Valle d'Aosta</w:t>
            </w:r>
          </w:p>
          <w:p w14:paraId="320B70E6" w14:textId="77777777" w:rsidR="008C6931" w:rsidRDefault="008C6931" w:rsidP="008C6931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C693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1301   retribuzioni, pensioni, trasferte, mensilità aggiuntive e conguagli Sicilia, Sardegna e Valle d'Aosta, impianti fuori regione.</w:t>
            </w:r>
          </w:p>
          <w:p w14:paraId="544936FC" w14:textId="77777777" w:rsidR="00E31B70" w:rsidRPr="00E31B70" w:rsidRDefault="00E31B70" w:rsidP="00E31B70">
            <w:pPr>
              <w:spacing w:before="0" w:after="0"/>
              <w:outlineLvl w:val="4"/>
              <w:rPr>
                <w:rFonts w:ascii="IBMPlexSans" w:eastAsia="Times New Roman" w:hAnsi="IBMPlexSans" w:cs="Times New Roman"/>
                <w:color w:val="212529"/>
                <w:spacing w:val="1"/>
                <w:sz w:val="28"/>
                <w:szCs w:val="28"/>
              </w:rPr>
            </w:pPr>
            <w:r w:rsidRPr="00E31B70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PLIT PAYMENT</w:t>
            </w:r>
            <w:r w:rsidRPr="00E31B70">
              <w:rPr>
                <w:rFonts w:ascii="IBMPlexSans" w:eastAsia="Times New Roman" w:hAnsi="IBMPlexSans" w:cs="Times New Roman"/>
                <w:color w:val="212529"/>
                <w:spacing w:val="1"/>
                <w:sz w:val="28"/>
                <w:szCs w:val="28"/>
              </w:rPr>
              <w:t xml:space="preserve"> - Versamento Iva derivante da scissione dei pagamenti</w:t>
            </w:r>
          </w:p>
          <w:p w14:paraId="17CF3E9C" w14:textId="77777777" w:rsidR="00E31B70" w:rsidRPr="00E31B70" w:rsidRDefault="00E31B70" w:rsidP="00E31B70">
            <w:pPr>
              <w:spacing w:before="0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Gli </w:t>
            </w: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enti e gli organismi pubblici e le amministrazioni centrali dello Stato</w:t>
            </w: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tenuti al versamento unitario di imposte e contributi, nonché le Pa autorizzate a detenere un conto corrente presso una banca convenzionata con l'Agenzia delle entrate o presso Poste italiane, non soggetti passivi Iva, devono </w:t>
            </w: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versare l'Iva dovuta a seguito di scissione dei pagamenti </w:t>
            </w: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relativa al</w:t>
            </w: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 mese precedente</w:t>
            </w: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con:</w:t>
            </w:r>
          </w:p>
          <w:p w14:paraId="04A1B114" w14:textId="77777777" w:rsidR="00E31B70" w:rsidRPr="00E31B70" w:rsidRDefault="00E31B70" w:rsidP="00E31B7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F24EP (codice tributo 620E) </w:t>
            </w:r>
          </w:p>
          <w:p w14:paraId="4A130DE7" w14:textId="77777777" w:rsidR="00E31B70" w:rsidRPr="00E31B70" w:rsidRDefault="00E31B70" w:rsidP="00E31B7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e con l'F24 "ordinario" (codice tributo 6040).</w:t>
            </w:r>
          </w:p>
          <w:p w14:paraId="58093540" w14:textId="0E9F3D17" w:rsidR="00E31B70" w:rsidRPr="00E31B70" w:rsidRDefault="00E31B70" w:rsidP="00E31B70">
            <w:pPr>
              <w:spacing w:before="0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Invece, </w:t>
            </w: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le pubbliche amministrazioni e le società</w:t>
            </w: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 che effettuano acquisti di beni e servizi nell'esercizio di attività commerciali, in relazione alle quali sono identificate ai fini Iva (articolo </w:t>
            </w:r>
            <w:r w:rsidRPr="00E31B70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5, comma 01, Dm 23 gennaio 2015), versano l'imposta dovuta in applicazione della "scissione dei pagamenti" con Modello F24 EP o F24 ordinario in modalità telematica, utilizzando i codici tributo:</w:t>
            </w:r>
          </w:p>
          <w:p w14:paraId="744CCC63" w14:textId="77777777" w:rsidR="00E31B70" w:rsidRPr="00E31B70" w:rsidRDefault="00E31B70" w:rsidP="00E31B7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621E (per l'F24Ep) e </w:t>
            </w:r>
          </w:p>
          <w:p w14:paraId="4149E0A2" w14:textId="77777777" w:rsidR="00E31B70" w:rsidRPr="00E31B70" w:rsidRDefault="00E31B70" w:rsidP="00E31B7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E31B70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6041 (per l'F24 "ordinario").</w:t>
            </w:r>
          </w:p>
          <w:p w14:paraId="35B8633A" w14:textId="33ECF46A" w:rsidR="005624B6" w:rsidRPr="005624B6" w:rsidRDefault="005624B6" w:rsidP="005624B6">
            <w:pPr>
              <w:shd w:val="clear" w:color="auto" w:fill="FFFFFF"/>
              <w:spacing w:before="0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v</w:t>
            </w:r>
            <w:r w:rsidRPr="005624B6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ersamento della prima rata prima rata o unica soluzione dell’IMU 2023</w:t>
            </w: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applicando l'aliquota e la detrazione dei dodici mesi dell'anno precedente, risultanti dalle delibere comunali pubblicate sul </w:t>
            </w:r>
            <w:hyperlink r:id="rId11" w:history="1">
              <w:r w:rsidRPr="005624B6">
                <w:rPr>
                  <w:rFonts w:ascii="Karla" w:eastAsia="Times New Roman" w:hAnsi="Karla" w:cs="Times New Roman"/>
                  <w:color w:val="19275C"/>
                  <w:spacing w:val="3"/>
                  <w:sz w:val="23"/>
                  <w:szCs w:val="23"/>
                  <w:u w:val="single"/>
                </w:rPr>
                <w:t>sito Internet del MEF</w:t>
              </w:r>
            </w:hyperlink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tramite:</w:t>
            </w:r>
          </w:p>
          <w:p w14:paraId="7DC38A86" w14:textId="77777777" w:rsidR="005624B6" w:rsidRPr="005624B6" w:rsidRDefault="005624B6" w:rsidP="005624B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Modello F24</w:t>
            </w: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, utilizzando i seguenti codici tributo:</w:t>
            </w:r>
          </w:p>
          <w:p w14:paraId="51A62A71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3912 ABITAZIONE PRINCIPALE E RELATIVE PERTINENZE (CATEGORIE A/1, A/8, A/9)</w:t>
            </w:r>
          </w:p>
          <w:p w14:paraId="6EB72350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3913 FABBRICATI RURALI AD USO COMMERCIALE</w:t>
            </w:r>
          </w:p>
          <w:p w14:paraId="02D2B458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3914 TERRENI</w:t>
            </w:r>
          </w:p>
          <w:p w14:paraId="685D463E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3916 AREE FABBRICABILI</w:t>
            </w:r>
          </w:p>
          <w:p w14:paraId="5D5CB428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3918 ALTRI FABBRICATI</w:t>
            </w:r>
          </w:p>
          <w:p w14:paraId="48784822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3925 IMMOBILI AD USO PRODUTTIVO CAT. D (STATO)</w:t>
            </w:r>
          </w:p>
          <w:p w14:paraId="497425E1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3930 IMMOBILI AD USO PRODUTTIVO CAT. D (COMUNE)</w:t>
            </w:r>
          </w:p>
          <w:p w14:paraId="07DE074D" w14:textId="77777777" w:rsidR="005624B6" w:rsidRPr="005624B6" w:rsidRDefault="005624B6" w:rsidP="005624B6">
            <w:pPr>
              <w:numPr>
                <w:ilvl w:val="1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3939 FABBRICATI C.D. BENI MERCE</w:t>
            </w:r>
          </w:p>
          <w:p w14:paraId="6BCAD14A" w14:textId="77777777" w:rsidR="005624B6" w:rsidRPr="005624B6" w:rsidRDefault="005624B6" w:rsidP="005624B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Bollettino postale</w:t>
            </w: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approvato dal Ministero dell'Economia e Finanze, il cui numero di conto corrente 1008857615 è unico e valido per tutti i comuni del territorio nazionale, è intestato a "Pagamento IMU" e può essere utilizzato esclusivamente per i pagamenti presso le Poste Italiane</w:t>
            </w:r>
          </w:p>
          <w:p w14:paraId="6EB19770" w14:textId="5CF04BE2" w:rsidR="004E0C1C" w:rsidRPr="00A0337A" w:rsidRDefault="005624B6" w:rsidP="00A0337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la </w:t>
            </w:r>
            <w:r w:rsidRPr="005624B6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 xml:space="preserve">piattaforma </w:t>
            </w:r>
            <w:proofErr w:type="spellStart"/>
            <w:r w:rsidRPr="005624B6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PagoPA</w:t>
            </w:r>
            <w:proofErr w:type="spellEnd"/>
            <w:r w:rsidRPr="005624B6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.</w:t>
            </w:r>
          </w:p>
          <w:p w14:paraId="4ECC1823" w14:textId="77777777" w:rsidR="004E0C1C" w:rsidRPr="004E0C1C" w:rsidRDefault="004E0C1C" w:rsidP="004E0C1C">
            <w:pPr>
              <w:shd w:val="clear" w:color="auto" w:fill="FFFFFF"/>
              <w:spacing w:before="0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4E0C1C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I Condomini,</w:t>
            </w: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in qualità di sostituti d'imposta </w:t>
            </w:r>
            <w:r w:rsidRPr="004E0C1C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che hanno operato ritenute a titolo di acconto sui corrispettivi pagati nel mese precedente</w:t>
            </w: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 per prestazioni relative a contratti d'appalto, di opere o servizi effettuate nell'esercizio d'impresa, </w:t>
            </w:r>
            <w:r w:rsidRPr="004E0C1C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</w:rPr>
              <w:t>devono versarle</w:t>
            </w: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 con modello F24 con modalità telematiche, direttamente oppure </w:t>
            </w: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tramite intermediario abilitato, utilizzando i codici Tributo:</w:t>
            </w:r>
          </w:p>
          <w:p w14:paraId="06C6E40A" w14:textId="77777777" w:rsidR="004E0C1C" w:rsidRPr="004E0C1C" w:rsidRDefault="004E0C1C" w:rsidP="004E0C1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1019 - Ritenute del 4% operate dal condominio quale sostituto d'imposta a titolo di acconto dell'Irpef dovuta dal percipiente</w:t>
            </w:r>
          </w:p>
          <w:p w14:paraId="172707A3" w14:textId="77777777" w:rsidR="004E0C1C" w:rsidRPr="004E0C1C" w:rsidRDefault="004E0C1C" w:rsidP="004E0C1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1020 - Ritenute del 4% operate all'atto del pagamento da parte del condominio quale sostituto d'imposta a titolo d'acconto dell'Ires dovuta dal percipiente</w:t>
            </w:r>
          </w:p>
          <w:p w14:paraId="014D0641" w14:textId="4AD842E1" w:rsidR="004E0C1C" w:rsidRDefault="004E0C1C" w:rsidP="00CF611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4E0C1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1040 - Ritenute su redditi di lavoro autonomo: compensi per l'esercizio di arti e professioni</w:t>
            </w:r>
            <w:r w:rsidR="00CF611E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.</w:t>
            </w:r>
          </w:p>
          <w:p w14:paraId="28544E37" w14:textId="73AE5057" w:rsidR="002008D4" w:rsidRDefault="00E730A8" w:rsidP="00E730A8">
            <w:pPr>
              <w:shd w:val="clear" w:color="auto" w:fill="FFFFFF"/>
              <w:spacing w:before="0" w:after="0"/>
              <w:jc w:val="both"/>
              <w:outlineLvl w:val="4"/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</w:pPr>
            <w:r w:rsidRPr="00E730A8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CASSA INTEGRAZIONE richieste per eventi non evitabili mese precedente</w:t>
            </w:r>
          </w:p>
          <w:p w14:paraId="671E63FB" w14:textId="029E0B4F" w:rsidR="00E730A8" w:rsidRDefault="00E730A8" w:rsidP="00CF611E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ADEMPIMENTO: Presentazione all'INPS delle domande di CIGO per eventi oggettivamente non evitabili verificatisi nel mese precedente (v. Art. 15, </w:t>
            </w:r>
            <w:proofErr w:type="spellStart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D.Lgs.</w:t>
            </w:r>
            <w:proofErr w:type="spellEnd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 14.09.2015, n. 148 </w:t>
            </w:r>
            <w:proofErr w:type="spellStart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D.Lgs.</w:t>
            </w:r>
            <w:proofErr w:type="spellEnd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 24.09.2016, n. 185). Ricordiamo che la Cassa Integrazione Guadagni Ordinaria (CIGO) integra o sostituisce la retribuzione dei 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lastRenderedPageBreak/>
              <w:t>lavoratori a cui è stata sospesa o ridotta l'attività lavorativa per situazioni aziendali dovute a eventi transitori e non imputabili all'impresa o ai dipendenti, incluse le intemperie stagionali e per situazioni temporanee di mercato. </w:t>
            </w:r>
          </w:p>
          <w:p w14:paraId="424990F0" w14:textId="042488E1" w:rsidR="00E730A8" w:rsidRDefault="00E730A8" w:rsidP="00E730A8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Dal 1 .1 .2022 Sono destinatari della CIGO i lavoratori assunti con contratto di lavoro subordinato (compresi gli apprendisti e i lavoratori a domicilio), con la sola esclusione dei dirigenti . </w:t>
            </w:r>
          </w:p>
          <w:p w14:paraId="0823A139" w14:textId="08A3D58B" w:rsidR="00E730A8" w:rsidRDefault="00E730A8" w:rsidP="00E730A8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MODALITA': procedura telematica sul portale INPS . Nella domanda di concessione devono essere indicati :</w:t>
            </w:r>
          </w:p>
          <w:p w14:paraId="59ECCA64" w14:textId="77777777" w:rsidR="00E730A8" w:rsidRDefault="00E730A8" w:rsidP="00E730A8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la causa della sospensione o riduzione dell'orario di lavoro, </w:t>
            </w:r>
          </w:p>
          <w:p w14:paraId="6C1D517E" w14:textId="77777777" w:rsidR="00E730A8" w:rsidRDefault="00E730A8" w:rsidP="00E730A8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la presumibile durata, </w:t>
            </w:r>
          </w:p>
          <w:p w14:paraId="3BCC2F95" w14:textId="77777777" w:rsidR="00E730A8" w:rsidRDefault="00E730A8" w:rsidP="00E730A8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i nominativi dei lavoratori interessati e le ore richieste.</w:t>
            </w:r>
          </w:p>
          <w:p w14:paraId="551F07E3" w14:textId="3B1361A5" w:rsidR="00CF611E" w:rsidRPr="00CF611E" w:rsidRDefault="00E730A8" w:rsidP="00CF611E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 Le domande possono essere presentate entro la fine del mese 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lastRenderedPageBreak/>
              <w:t>successivo a quello in cui si è verificato l'evento</w:t>
            </w:r>
          </w:p>
          <w:p w14:paraId="19372EB1" w14:textId="4A485CDB" w:rsidR="003F4E3A" w:rsidRPr="003F4E3A" w:rsidRDefault="003F4E3A" w:rsidP="003F4E3A">
            <w:pPr>
              <w:shd w:val="clear" w:color="auto" w:fill="FFFFFF"/>
              <w:spacing w:before="0" w:after="0"/>
              <w:outlineLvl w:val="4"/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</w:pPr>
            <w:r w:rsidRPr="003F4E3A">
              <w:rPr>
                <w:rFonts w:ascii="IBMPlexSans" w:eastAsia="Times New Roman" w:hAnsi="IBMPlexSans" w:cs="Times New Roman"/>
                <w:b/>
                <w:bCs/>
                <w:color w:val="212529"/>
                <w:spacing w:val="1"/>
                <w:sz w:val="28"/>
                <w:szCs w:val="28"/>
                <w:u w:val="single"/>
              </w:rPr>
              <w:t>INVIO UNIEMENS dati mese precedente</w:t>
            </w:r>
          </w:p>
          <w:p w14:paraId="10D29D76" w14:textId="3D4486C5" w:rsidR="003F4E3A" w:rsidRDefault="003F4E3A" w:rsidP="00CE673C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ADEMPIMENTO: invio della Comunicazione dei dati retributivi e contributivi </w:t>
            </w:r>
            <w:proofErr w:type="spellStart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UniEmens</w:t>
            </w:r>
            <w:proofErr w:type="spellEnd"/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 dei lavoratori </w:t>
            </w:r>
            <w:r w:rsidR="00CE673C">
              <w:rPr>
                <w:rFonts w:ascii="Karla" w:hAnsi="Karla"/>
                <w:color w:val="212529"/>
                <w:spacing w:val="1"/>
                <w:sz w:val="27"/>
                <w:szCs w:val="27"/>
              </w:rPr>
              <w:t>dipendenti,</w:t>
            </w: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 xml:space="preserve"> nonché delle informazioni necessarie per l’implementazione delle posizioni assicurative individuali e per l’erogazione delle prestazioni, relativi al mese precedente. Per i datori di lavoro, l’invio deve avvenire entro l’ultimo giorno del mese successivo a quello di competenza. </w:t>
            </w:r>
          </w:p>
          <w:p w14:paraId="5023878D" w14:textId="08F2FAE7" w:rsidR="003F4E3A" w:rsidRDefault="003F4E3A" w:rsidP="00CE673C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ATTENZIONE: Se il giorno della scadenza è festivo, il termine è prorogato al primo giorno lavorativo del mese successivo.</w:t>
            </w:r>
          </w:p>
          <w:p w14:paraId="7E140BC1" w14:textId="77777777" w:rsidR="003F4E3A" w:rsidRDefault="003F4E3A" w:rsidP="00CE673C">
            <w:pPr>
              <w:pStyle w:val="NormaleWeb"/>
              <w:shd w:val="clear" w:color="auto" w:fill="FFFFFF"/>
              <w:spacing w:before="0" w:beforeAutospacing="0"/>
              <w:jc w:val="both"/>
              <w:rPr>
                <w:rFonts w:ascii="Karla" w:hAnsi="Karla"/>
                <w:color w:val="212529"/>
                <w:spacing w:val="1"/>
                <w:sz w:val="27"/>
                <w:szCs w:val="27"/>
              </w:rPr>
            </w:pPr>
            <w:r>
              <w:rPr>
                <w:rFonts w:ascii="Karla" w:hAnsi="Karla"/>
                <w:color w:val="212529"/>
                <w:spacing w:val="1"/>
                <w:sz w:val="27"/>
                <w:szCs w:val="27"/>
              </w:rPr>
              <w:t>MODALITA': Via telematica sul sito dell'Inps.</w:t>
            </w:r>
          </w:p>
          <w:p w14:paraId="2F776F6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  <w:u w:val="single"/>
              </w:rPr>
              <w:t>Presentazione dichiarazione IMU •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Termine</w:t>
            </w:r>
          </w:p>
          <w:p w14:paraId="13F9A507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l’invio della dichiarazione IMU da presentare</w:t>
            </w:r>
          </w:p>
          <w:p w14:paraId="6B3CB284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al Comune ove sono ubicati gli immobili.</w:t>
            </w:r>
          </w:p>
          <w:p w14:paraId="206780C4" w14:textId="2331C5E4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Facciamo presente che la dichiarazione IMU</w:t>
            </w:r>
            <w:r w:rsidR="00412FDD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da presentare entro tale data è riferita all’anno</w:t>
            </w:r>
          </w:p>
          <w:p w14:paraId="7B875D2A" w14:textId="50F8B70F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di imposta precedente, e pertanto al 2022. La</w:t>
            </w:r>
            <w:r w:rsidR="00412FDD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dichiarazione deve essere compilata nel caso</w:t>
            </w:r>
            <w:r w:rsidR="00412FDD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in cui nell’anno di imposta precedente è cambiato</w:t>
            </w:r>
          </w:p>
          <w:p w14:paraId="5AC07ABC" w14:textId="0A4B585A" w:rsidR="00E730A8" w:rsidRDefault="00A53ECA" w:rsidP="00412FDD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il possesso</w:t>
            </w:r>
            <w: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di un immobile o nel caso in</w:t>
            </w:r>
            <w:r w:rsidR="00412FDD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cui siano intervenute delle variazioni rilevanti</w:t>
            </w:r>
            <w:r w:rsidR="00412FDD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ai fini della determinazione delle imposte.</w:t>
            </w:r>
          </w:p>
          <w:p w14:paraId="3E08DE99" w14:textId="77777777" w:rsidR="00A53ECA" w:rsidRPr="00A53ECA" w:rsidRDefault="00A53ECA" w:rsidP="00A53ECA">
            <w:pPr>
              <w:shd w:val="clear" w:color="auto" w:fill="FFFFFF"/>
              <w:spacing w:before="0" w:after="0"/>
              <w:jc w:val="both"/>
              <w:outlineLvl w:val="4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0BAA782C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  <w:u w:val="single"/>
              </w:rPr>
              <w:t>Versamento imposte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• Scadenza per il versamento</w:t>
            </w:r>
          </w:p>
          <w:p w14:paraId="25D0DC6B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in un’unica soluzione o della 1^ di 6</w:t>
            </w:r>
          </w:p>
          <w:p w14:paraId="113269D9" w14:textId="6446A499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rate delle somme dovute a titolo di saldo </w:t>
            </w:r>
            <w:r w:rsidR="0030397C"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il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2022 e di primo acconto per il 2023, in base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ai Modelli REDDITI e IRAP 2023. </w:t>
            </w:r>
            <w:r w:rsidR="0030397C"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Inoltre,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se non</w:t>
            </w:r>
          </w:p>
          <w:p w14:paraId="623F00A3" w14:textId="1FB4CD95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effettuato alla scadenza ordinaria del 16 marzo,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può essere pagato anche il saldo IVA 2022,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maggiorando l’importo dovuto degli interessi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dello 0,40% per ogni mese o frazione di mese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successivo al 16 marzo.</w:t>
            </w:r>
          </w:p>
          <w:p w14:paraId="260860AE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Questi i principali codici tributo che vanno utilizzati</w:t>
            </w:r>
          </w:p>
          <w:p w14:paraId="2A71C98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nel modello di pagamento F24:</w:t>
            </w:r>
          </w:p>
          <w:p w14:paraId="6A4D237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lastRenderedPageBreak/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4001 – IRPEF saldo;</w:t>
            </w:r>
          </w:p>
          <w:p w14:paraId="2C56B439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4033 – IRPEF primo acconto;</w:t>
            </w:r>
          </w:p>
          <w:p w14:paraId="154CAB54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3800 – IRAP saldo;</w:t>
            </w:r>
          </w:p>
          <w:p w14:paraId="395566F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3812 – IRAP primo acconto;</w:t>
            </w:r>
          </w:p>
          <w:p w14:paraId="1C5C0D71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6099 – IVA saldo dichiarazione annuale;</w:t>
            </w:r>
          </w:p>
          <w:p w14:paraId="127C5742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3801 – Addizionale regionale IRPEF;</w:t>
            </w:r>
          </w:p>
          <w:p w14:paraId="472C4316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3844 – Addizionale comunale IRPEF – saldo;</w:t>
            </w:r>
          </w:p>
          <w:p w14:paraId="0816811B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3843 – Addizionale comunale IRPEF – acconto;</w:t>
            </w:r>
          </w:p>
          <w:p w14:paraId="6263A1AD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1792 – Imposta sostitutiva sul regime forfettario</w:t>
            </w:r>
          </w:p>
          <w:p w14:paraId="233E64E2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– saldo;</w:t>
            </w:r>
          </w:p>
          <w:p w14:paraId="2BB0EF52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1790 – Imposta sostitutiva sul regime forfettario</w:t>
            </w:r>
          </w:p>
          <w:p w14:paraId="3DD9DFA0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– acconto prima rata;</w:t>
            </w:r>
          </w:p>
          <w:p w14:paraId="6A64D7DC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1795 – Imposta sostitutiva sul regime dei</w:t>
            </w:r>
          </w:p>
          <w:p w14:paraId="39BA11DA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“nuovi minimi” – saldo;</w:t>
            </w:r>
          </w:p>
          <w:p w14:paraId="324BA67F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1793 – Imposta sostitutiva sul regime dei</w:t>
            </w:r>
          </w:p>
          <w:p w14:paraId="1B3F28DC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“nuovi minimi” – acconto prima rata;</w:t>
            </w:r>
          </w:p>
          <w:p w14:paraId="610F47C7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4041 – Imposta sul valore degli immobili</w:t>
            </w:r>
          </w:p>
          <w:p w14:paraId="22417E8D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situati all’estero (IVIE) – saldo;</w:t>
            </w:r>
          </w:p>
          <w:p w14:paraId="45A0B83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4044 – Imposta sul valore degli immobili</w:t>
            </w:r>
          </w:p>
          <w:p w14:paraId="41C823BF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situati all’estero (IVIE) – acconto prima</w:t>
            </w:r>
          </w:p>
          <w:p w14:paraId="36102357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rata;</w:t>
            </w:r>
          </w:p>
          <w:p w14:paraId="242888FD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4043 – Imposta sul valore delle attività finanziarie</w:t>
            </w:r>
          </w:p>
          <w:p w14:paraId="421C1738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detenute all’estero (IVAFE) – saldo;</w:t>
            </w:r>
          </w:p>
          <w:p w14:paraId="4AB399DB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Times New Roman" w:eastAsia="Times New Roman" w:hAnsi="Times New Roman" w:cs="Times New Roman"/>
                <w:color w:val="212529"/>
                <w:spacing w:val="1"/>
                <w:sz w:val="27"/>
                <w:szCs w:val="27"/>
              </w:rPr>
              <w:t>●</w:t>
            </w: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4047 – Imposta sul valore delle attività finanziarie</w:t>
            </w:r>
          </w:p>
          <w:p w14:paraId="67225094" w14:textId="77777777" w:rsidR="00A53ECA" w:rsidRPr="00A53ECA" w:rsidRDefault="00A53ECA" w:rsidP="00A53ECA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detenute all’estero (IVAFE) – acconto</w:t>
            </w:r>
          </w:p>
          <w:p w14:paraId="69D5E28A" w14:textId="763F821A" w:rsidR="0085128F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A53ECA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prima rata.</w:t>
            </w:r>
          </w:p>
          <w:p w14:paraId="0FB3F950" w14:textId="77777777" w:rsidR="0085128F" w:rsidRDefault="0085128F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4AF45247" w14:textId="7BB27641" w:rsidR="0085128F" w:rsidRPr="0085128F" w:rsidRDefault="0085128F" w:rsidP="0085128F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30397C">
              <w:rPr>
                <w:rFonts w:ascii="Karla" w:eastAsia="Times New Roman" w:hAnsi="Karla" w:cs="Times New Roman"/>
                <w:b/>
                <w:bCs/>
                <w:color w:val="212529"/>
                <w:spacing w:val="1"/>
                <w:sz w:val="27"/>
                <w:szCs w:val="27"/>
                <w:u w:val="single"/>
              </w:rPr>
              <w:t>Cedolare Secca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• Termine versamento saldo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anno di imposta 2022 e primo acconto anno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di imposta 2023 per l’imposta sostitutiva della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Cedolare Secca. Gli importi possono essere</w:t>
            </w:r>
            <w:r w:rsidR="0030397C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versati in un’unica soluzione o in 6 rate </w:t>
            </w:r>
            <w:r w:rsidR="0030397C"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mensili di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pari importo. I versamenti vanno </w:t>
            </w:r>
            <w:r w:rsidR="0030397C"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effettuati mediante</w:t>
            </w: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F24, indicando i codici tributo 1842</w:t>
            </w:r>
          </w:p>
          <w:p w14:paraId="1F96A019" w14:textId="1A054982" w:rsidR="00A53ECA" w:rsidRDefault="0085128F" w:rsidP="0085128F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85128F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(saldo) e 1840 (primo acconto).</w:t>
            </w:r>
          </w:p>
          <w:p w14:paraId="43262CB7" w14:textId="77777777" w:rsidR="00A53ECA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4490AC6C" w14:textId="77777777" w:rsidR="00A53ECA" w:rsidRPr="005F3901" w:rsidRDefault="00A53ECA" w:rsidP="00A53E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307500DB" w14:textId="77777777" w:rsidR="005F3901" w:rsidRP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  <w:u w:val="single"/>
              </w:rPr>
              <w:t>Diritto camerale Camera di Commercio</w:t>
            </w: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•</w:t>
            </w:r>
          </w:p>
          <w:p w14:paraId="7D41FAE5" w14:textId="1E4EDE22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Termine versamento diritto annuale dovuto</w:t>
            </w:r>
            <w:r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per il 2023 alla Camera di Commercio di appartenenza</w:t>
            </w:r>
            <w:r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.</w:t>
            </w:r>
          </w:p>
          <w:p w14:paraId="075EE3CE" w14:textId="7F26DE2E" w:rsidR="005F3901" w:rsidRP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  <w:t xml:space="preserve">Il </w:t>
            </w: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versamento </w:t>
            </w:r>
            <w:proofErr w:type="spellStart"/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vaeffettuato</w:t>
            </w:r>
            <w:proofErr w:type="spellEnd"/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tramite Modello F24 telematico, indicando</w:t>
            </w:r>
          </w:p>
          <w:p w14:paraId="0867DBA4" w14:textId="1B962F75" w:rsidR="005F3901" w:rsidRP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lastRenderedPageBreak/>
              <w:t>il codice tributo 3850 – Diritto camerale– anno di imposta 2023 – con indicazione</w:t>
            </w:r>
            <w:r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 xml:space="preserve"> </w:t>
            </w: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del codice di riferimento della propria CCIAA</w:t>
            </w:r>
          </w:p>
          <w:p w14:paraId="1361CF17" w14:textId="77777777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</w:pPr>
            <w:r w:rsidRPr="005F3901"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  <w:t>di iscrizione</w:t>
            </w:r>
            <w: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  <w:t>.</w:t>
            </w:r>
          </w:p>
          <w:p w14:paraId="17A5D4F0" w14:textId="2271EF4E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6287C1BE" w14:textId="77777777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344A3699" w14:textId="77777777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699A8877" w14:textId="77777777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7CC37582" w14:textId="77777777" w:rsidR="005F3901" w:rsidRDefault="005F3901" w:rsidP="005F390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Karla" w:eastAsia="Times New Roman" w:hAnsi="Karla" w:cs="Times New Roman"/>
                <w:color w:val="212529"/>
                <w:spacing w:val="1"/>
                <w:sz w:val="27"/>
                <w:szCs w:val="27"/>
              </w:rPr>
            </w:pPr>
          </w:p>
          <w:p w14:paraId="69FEEAEA" w14:textId="2A438FA8" w:rsidR="005F3901" w:rsidRPr="00CB6F26" w:rsidRDefault="005F3901" w:rsidP="005F3901">
            <w:pPr>
              <w:autoSpaceDE w:val="0"/>
              <w:autoSpaceDN w:val="0"/>
              <w:adjustRightInd w:val="0"/>
              <w:spacing w:before="0" w:after="0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65B0E9F2" w14:textId="77777777" w:rsidR="00E85B23" w:rsidRDefault="00E85B23" w:rsidP="00E85B23">
      <w:pPr>
        <w:pStyle w:val="Spaziotabelle"/>
      </w:pPr>
    </w:p>
    <w:p w14:paraId="4F0BCC58" w14:textId="77777777" w:rsidR="00E85B23" w:rsidRDefault="00E85B23" w:rsidP="00E85B23">
      <w:pPr>
        <w:pStyle w:val="Spaziotabelle"/>
      </w:pPr>
    </w:p>
    <w:p w14:paraId="12AB273C" w14:textId="77777777" w:rsidR="00E85B23" w:rsidRDefault="00E85B23" w:rsidP="00E85B23">
      <w:pPr>
        <w:pStyle w:val="Spaziotabelle"/>
      </w:pPr>
    </w:p>
    <w:p w14:paraId="5E9819F0" w14:textId="77777777" w:rsidR="00E85B23" w:rsidRDefault="00E85B23" w:rsidP="00E85B23"/>
    <w:p w14:paraId="0C27E9C7" w14:textId="77777777" w:rsidR="00E85B23" w:rsidRDefault="00E85B23" w:rsidP="00E85B23"/>
    <w:p w14:paraId="724025BF" w14:textId="77777777" w:rsidR="00E85B23" w:rsidRDefault="00E85B23" w:rsidP="00E85B23"/>
    <w:p w14:paraId="21F501E8" w14:textId="77777777" w:rsidR="00E85B23" w:rsidRDefault="00E85B23" w:rsidP="00E85B23"/>
    <w:p w14:paraId="4F56DBF3" w14:textId="77777777" w:rsidR="00E85B23" w:rsidRDefault="00E85B23" w:rsidP="00E85B23"/>
    <w:p w14:paraId="5240DBBB" w14:textId="77777777" w:rsidR="00E85B23" w:rsidRDefault="00E85B23" w:rsidP="00E85B23"/>
    <w:p w14:paraId="1D3A88B3" w14:textId="77777777" w:rsidR="00423429" w:rsidRDefault="00423429"/>
    <w:sectPr w:rsidR="00423429" w:rsidSect="00CC2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83BB" w14:textId="77777777" w:rsidR="00746E5C" w:rsidRDefault="00746E5C">
      <w:pPr>
        <w:spacing w:before="0" w:after="0"/>
      </w:pPr>
      <w:r>
        <w:separator/>
      </w:r>
    </w:p>
  </w:endnote>
  <w:endnote w:type="continuationSeparator" w:id="0">
    <w:p w14:paraId="60903833" w14:textId="77777777" w:rsidR="00746E5C" w:rsidRDefault="00746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IBMPlexSans">
    <w:altName w:val="Cambria"/>
    <w:panose1 w:val="00000000000000000000"/>
    <w:charset w:val="00"/>
    <w:family w:val="roman"/>
    <w:notTrueType/>
    <w:pitch w:val="default"/>
  </w:font>
  <w:font w:name="Format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A12FF4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005D" w14:textId="77777777" w:rsidR="00746E5C" w:rsidRDefault="00746E5C">
      <w:pPr>
        <w:spacing w:before="0" w:after="0"/>
      </w:pPr>
      <w:r>
        <w:separator/>
      </w:r>
    </w:p>
  </w:footnote>
  <w:footnote w:type="continuationSeparator" w:id="0">
    <w:p w14:paraId="79101302" w14:textId="77777777" w:rsidR="00746E5C" w:rsidRDefault="00746E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D64FDC" w:rsidRDefault="00CC22A5">
    <w:pPr>
      <w:pStyle w:val="Intestazione"/>
    </w:pPr>
    <w:proofErr w:type="spellStart"/>
    <w:r>
      <w:t>ds</w:t>
    </w:r>
    <w:proofErr w:type="spellEnd"/>
  </w:p>
  <w:p w14:paraId="3253D0EE" w14:textId="77777777" w:rsidR="00D64FDC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7066C"/>
    <w:rsid w:val="00970B70"/>
    <w:rsid w:val="009716C5"/>
    <w:rsid w:val="009718D4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finanze.gov.it/finanze2/dipartimentopolitichefiscali/fiscalitalocale/IUC_newDF/sceltaregione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26</cp:revision>
  <cp:lastPrinted>2023-06-07T10:10:00Z</cp:lastPrinted>
  <dcterms:created xsi:type="dcterms:W3CDTF">2023-05-09T11:31:00Z</dcterms:created>
  <dcterms:modified xsi:type="dcterms:W3CDTF">2023-06-07T10:13:00Z</dcterms:modified>
</cp:coreProperties>
</file>