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330489831"/>
        <w:docPartObj>
          <w:docPartGallery w:val="Cover Pages"/>
          <w:docPartUnique/>
        </w:docPartObj>
      </w:sdtPr>
      <w:sdtEndPr/>
      <w:sdtContent>
        <w:p w:rsidR="00653C1A" w:rsidRDefault="00653C1A">
          <w:r>
            <w:rPr>
              <w:noProof/>
              <w:lang w:eastAsia="it-IT"/>
            </w:rPr>
            <mc:AlternateContent>
              <mc:Choice Requires="wps">
                <w:drawing>
                  <wp:anchor distT="0" distB="0" distL="114300" distR="114300" simplePos="0" relativeHeight="251659264" behindDoc="0" locked="0" layoutInCell="1" allowOverlap="1" wp14:anchorId="7994DF24" wp14:editId="5F416941">
                    <wp:simplePos x="0" y="0"/>
                    <wp:positionH relativeFrom="page">
                      <wp:posOffset>220980</wp:posOffset>
                    </wp:positionH>
                    <wp:positionV relativeFrom="page">
                      <wp:posOffset>1722120</wp:posOffset>
                    </wp:positionV>
                    <wp:extent cx="1712890" cy="7754620"/>
                    <wp:effectExtent l="0" t="0" r="0" b="0"/>
                    <wp:wrapNone/>
                    <wp:docPr id="138" name="Casella di testo 138"/>
                    <wp:cNvGraphicFramePr/>
                    <a:graphic xmlns:a="http://schemas.openxmlformats.org/drawingml/2006/main">
                      <a:graphicData uri="http://schemas.microsoft.com/office/word/2010/wordprocessingShape">
                        <wps:wsp>
                          <wps:cNvSpPr txBox="1"/>
                          <wps:spPr>
                            <a:xfrm>
                              <a:off x="0" y="0"/>
                              <a:ext cx="1712890" cy="7754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653C1A">
                                  <w:trPr>
                                    <w:jc w:val="center"/>
                                  </w:trPr>
                                  <w:tc>
                                    <w:tcPr>
                                      <w:tcW w:w="2568" w:type="pct"/>
                                      <w:vAlign w:val="center"/>
                                    </w:tcPr>
                                    <w:p w:rsidR="00653C1A" w:rsidRDefault="00653C1A">
                                      <w:pPr>
                                        <w:jc w:val="right"/>
                                      </w:pPr>
                                      <w:r w:rsidRPr="00E44B6B">
                                        <w:rPr>
                                          <w:noProof/>
                                          <w:lang w:eastAsia="it-IT"/>
                                        </w:rPr>
                                        <w:drawing>
                                          <wp:inline distT="0" distB="0" distL="0" distR="0" wp14:anchorId="387E4908" wp14:editId="5FC4847B">
                                            <wp:extent cx="2415540" cy="179832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53C1A" w:rsidRDefault="00653C1A">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4</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53C1A" w:rsidRDefault="00653C1A" w:rsidP="00653C1A">
                                          <w:pPr>
                                            <w:jc w:val="right"/>
                                            <w:rPr>
                                              <w:sz w:val="24"/>
                                              <w:szCs w:val="24"/>
                                            </w:rPr>
                                          </w:pPr>
                                          <w:r>
                                            <w:rPr>
                                              <w:color w:val="000000" w:themeColor="text1"/>
                                              <w:sz w:val="24"/>
                                              <w:szCs w:val="24"/>
                                            </w:rPr>
                                            <w:t>25 gennaio 2016</w:t>
                                          </w:r>
                                        </w:p>
                                      </w:sdtContent>
                                    </w:sdt>
                                  </w:tc>
                                  <w:tc>
                                    <w:tcPr>
                                      <w:tcW w:w="2432" w:type="pct"/>
                                      <w:vAlign w:val="center"/>
                                    </w:tcPr>
                                    <w:p w:rsidR="00653C1A" w:rsidRDefault="00653C1A">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653C1A" w:rsidRDefault="00653C1A">
                                          <w:pPr>
                                            <w:rPr>
                                              <w:color w:val="000000" w:themeColor="text1"/>
                                            </w:rPr>
                                          </w:pPr>
                                          <w:r w:rsidRPr="00653C1A">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53C1A" w:rsidRDefault="00653C1A">
                                          <w:pPr>
                                            <w:pStyle w:val="Nessunaspaziatura"/>
                                            <w:rPr>
                                              <w:color w:val="ED7D31" w:themeColor="accent2"/>
                                              <w:sz w:val="26"/>
                                              <w:szCs w:val="26"/>
                                            </w:rPr>
                                          </w:pPr>
                                          <w:r>
                                            <w:rPr>
                                              <w:color w:val="ED7D31" w:themeColor="accent2"/>
                                              <w:sz w:val="26"/>
                                              <w:szCs w:val="26"/>
                                            </w:rPr>
                                            <w:t>Segreti</w:t>
                                          </w:r>
                                        </w:p>
                                      </w:sdtContent>
                                    </w:sdt>
                                    <w:p w:rsidR="00653C1A" w:rsidRDefault="00653C1A" w:rsidP="00653C1A">
                                      <w:pPr>
                                        <w:pStyle w:val="Nessunaspaziatura"/>
                                      </w:pPr>
                                    </w:p>
                                  </w:tc>
                                </w:tr>
                              </w:tbl>
                              <w:p w:rsidR="00653C1A" w:rsidRDefault="00653C1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8" o:spid="_x0000_s1026" type="#_x0000_t202" style="position:absolute;margin-left:17.4pt;margin-top:135.6pt;width:134.85pt;height:610.6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653C1A">
                            <w:trPr>
                              <w:jc w:val="center"/>
                            </w:trPr>
                            <w:tc>
                              <w:tcPr>
                                <w:tcW w:w="2568" w:type="pct"/>
                                <w:vAlign w:val="center"/>
                              </w:tcPr>
                              <w:p w:rsidR="00653C1A" w:rsidRDefault="00653C1A">
                                <w:pPr>
                                  <w:jc w:val="right"/>
                                </w:pPr>
                                <w:r w:rsidRPr="00E44B6B">
                                  <w:rPr>
                                    <w:noProof/>
                                    <w:lang w:eastAsia="it-IT"/>
                                  </w:rPr>
                                  <w:drawing>
                                    <wp:inline distT="0" distB="0" distL="0" distR="0" wp14:anchorId="387E4908" wp14:editId="5FC4847B">
                                      <wp:extent cx="2415540" cy="179832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53C1A" w:rsidRDefault="00653C1A">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4</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53C1A" w:rsidRDefault="00653C1A" w:rsidP="00653C1A">
                                    <w:pPr>
                                      <w:jc w:val="right"/>
                                      <w:rPr>
                                        <w:sz w:val="24"/>
                                        <w:szCs w:val="24"/>
                                      </w:rPr>
                                    </w:pPr>
                                    <w:r>
                                      <w:rPr>
                                        <w:color w:val="000000" w:themeColor="text1"/>
                                        <w:sz w:val="24"/>
                                        <w:szCs w:val="24"/>
                                      </w:rPr>
                                      <w:t>25 gennaio 2016</w:t>
                                    </w:r>
                                  </w:p>
                                </w:sdtContent>
                              </w:sdt>
                            </w:tc>
                            <w:tc>
                              <w:tcPr>
                                <w:tcW w:w="2432" w:type="pct"/>
                                <w:vAlign w:val="center"/>
                              </w:tcPr>
                              <w:p w:rsidR="00653C1A" w:rsidRDefault="00653C1A">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653C1A" w:rsidRDefault="00653C1A">
                                    <w:pPr>
                                      <w:rPr>
                                        <w:color w:val="000000" w:themeColor="text1"/>
                                      </w:rPr>
                                    </w:pPr>
                                    <w:r w:rsidRPr="00653C1A">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53C1A" w:rsidRDefault="00653C1A">
                                    <w:pPr>
                                      <w:pStyle w:val="Nessunaspaziatura"/>
                                      <w:rPr>
                                        <w:color w:val="ED7D31" w:themeColor="accent2"/>
                                        <w:sz w:val="26"/>
                                        <w:szCs w:val="26"/>
                                      </w:rPr>
                                    </w:pPr>
                                    <w:r>
                                      <w:rPr>
                                        <w:color w:val="ED7D31" w:themeColor="accent2"/>
                                        <w:sz w:val="26"/>
                                        <w:szCs w:val="26"/>
                                      </w:rPr>
                                      <w:t>Segreti</w:t>
                                    </w:r>
                                  </w:p>
                                </w:sdtContent>
                              </w:sdt>
                              <w:p w:rsidR="00653C1A" w:rsidRDefault="00653C1A" w:rsidP="00653C1A">
                                <w:pPr>
                                  <w:pStyle w:val="Nessunaspaziatura"/>
                                </w:pPr>
                              </w:p>
                            </w:tc>
                          </w:tr>
                        </w:tbl>
                        <w:p w:rsidR="00653C1A" w:rsidRDefault="00653C1A"/>
                      </w:txbxContent>
                    </v:textbox>
                    <w10:wrap anchorx="page" anchory="page"/>
                  </v:shape>
                </w:pict>
              </mc:Fallback>
            </mc:AlternateContent>
          </w:r>
          <w:r w:rsidRPr="00653C1A">
            <w:rPr>
              <w:noProof/>
              <w:lang w:eastAsia="it-IT"/>
            </w:rPr>
            <w:drawing>
              <wp:inline distT="0" distB="0" distL="0" distR="0" wp14:anchorId="65049ABB" wp14:editId="7CB0E57A">
                <wp:extent cx="2293620" cy="822960"/>
                <wp:effectExtent l="0" t="0" r="0" b="0"/>
                <wp:docPr id="1" name="Immagine 1"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i\Desktop\Logo Ance Campan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br w:type="page"/>
          </w:r>
        </w:p>
      </w:sdtContent>
    </w:sdt>
    <w:p w:rsidR="00653C1A" w:rsidRPr="00653C1A" w:rsidRDefault="00653C1A" w:rsidP="00653C1A">
      <w:r w:rsidRPr="00653C1A">
        <w:rPr>
          <w:b/>
          <w:bCs/>
          <w:i/>
          <w:iCs/>
        </w:rPr>
        <w:lastRenderedPageBreak/>
        <w:t>DELIBERAZIONI DELLA GIUNTA REGIONALE</w:t>
      </w:r>
    </w:p>
    <w:p w:rsidR="00653C1A" w:rsidRPr="00653C1A" w:rsidRDefault="00653C1A" w:rsidP="00653C1A">
      <w:r w:rsidRPr="00653C1A">
        <w:rPr>
          <w:noProof/>
          <w:lang w:eastAsia="it-IT"/>
        </w:rPr>
        <w:drawing>
          <wp:inline distT="0" distB="0" distL="0" distR="0">
            <wp:extent cx="152400" cy="205740"/>
            <wp:effectExtent l="0" t="0" r="0" b="3810"/>
            <wp:docPr id="27" name="Immagine 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26" name="Immagine 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25" name="Immagine 2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rPr>
          <w:i/>
          <w:iCs/>
        </w:rPr>
        <w:t>PROGRAMMAZIONE ECONOMICA E TURISMO</w:t>
      </w:r>
    </w:p>
    <w:p w:rsidR="00653C1A" w:rsidRPr="00653C1A" w:rsidRDefault="00653C1A" w:rsidP="00653C1A">
      <w:r w:rsidRPr="00653C1A">
        <w:rPr>
          <w:noProof/>
          <w:lang w:eastAsia="it-IT"/>
        </w:rPr>
        <w:drawing>
          <wp:inline distT="0" distB="0" distL="0" distR="0">
            <wp:extent cx="152400" cy="205740"/>
            <wp:effectExtent l="0" t="0" r="0" b="3810"/>
            <wp:docPr id="24" name="Immagine 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23" name="Immagine 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22" name="Immagine 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21" name="Immagine 2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t>Dipartimento 51 della Programmazione e dello Sviluppo Economico - D.G. 1 Direzione Generale per la Programmazione Economica e il Turismo - Delibera della Giunta Regionale n. 763 del 21.12.2015 - POR Campania FSE 2014-2020. Collaborazione con il Dipartimento della Funzione Pubblica. Programmazione Asse Capacita' Istituzionale e Amministrativa. </w:t>
      </w:r>
      <w:r w:rsidRPr="00653C1A">
        <w:rPr>
          <w:noProof/>
          <w:lang w:eastAsia="it-IT"/>
        </w:rPr>
        <w:drawing>
          <wp:inline distT="0" distB="0" distL="0" distR="0">
            <wp:extent cx="152400" cy="152400"/>
            <wp:effectExtent l="0" t="0" r="0" b="0"/>
            <wp:docPr id="20" name="Immagine 20"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r w:rsidRPr="00653C1A">
        <w:rPr>
          <w:noProof/>
          <w:lang w:eastAsia="it-IT"/>
        </w:rPr>
        <w:drawing>
          <wp:inline distT="0" distB="0" distL="0" distR="0">
            <wp:extent cx="152400" cy="205740"/>
            <wp:effectExtent l="0" t="0" r="0" b="3810"/>
            <wp:docPr id="19" name="Immagine 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8" name="Immagine 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7" name="Immagine 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6" name="Immagine 1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t>Dipartimento 51 della Programmazione e dello Sviluppo Economico - D.G. 1 Direzione Generale per la Programmazione Economica e il Turismo - Delibera della Giunta Regionale n. 11 del 19.01.2016 - Legge Regionale n.1 del 18 gennaio 2016 - Agenzia regionale per la promozione del turismo e dei beni culturali della Campania. Determinazioni. </w:t>
      </w:r>
      <w:r w:rsidRPr="00653C1A">
        <w:rPr>
          <w:noProof/>
          <w:lang w:eastAsia="it-IT"/>
        </w:rPr>
        <w:drawing>
          <wp:inline distT="0" distB="0" distL="0" distR="0">
            <wp:extent cx="152400" cy="152400"/>
            <wp:effectExtent l="0" t="0" r="0" b="0"/>
            <wp:docPr id="15" name="Immagine 15"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1:j_id152" descr="Versione pdf dell'atto">
                      <a:hlinkClick r:id="rId1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r w:rsidRPr="00653C1A">
        <w:rPr>
          <w:noProof/>
          <w:lang w:eastAsia="it-IT"/>
        </w:rPr>
        <w:drawing>
          <wp:inline distT="0" distB="0" distL="0" distR="0">
            <wp:extent cx="152400" cy="205740"/>
            <wp:effectExtent l="0" t="0" r="0" b="3810"/>
            <wp:docPr id="14" name="Immagine 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3" name="Immagine 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2" name="Immagine 1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rPr>
          <w:i/>
          <w:iCs/>
        </w:rPr>
        <w:t>SVILUPPO ECONOMICO, E ATTIVITA` PRODUTTIVE</w:t>
      </w:r>
    </w:p>
    <w:p w:rsidR="00653C1A" w:rsidRPr="00653C1A" w:rsidRDefault="00653C1A" w:rsidP="00653C1A">
      <w:r w:rsidRPr="00653C1A">
        <w:rPr>
          <w:noProof/>
          <w:lang w:eastAsia="it-IT"/>
        </w:rPr>
        <w:drawing>
          <wp:inline distT="0" distB="0" distL="0" distR="0">
            <wp:extent cx="152400" cy="205740"/>
            <wp:effectExtent l="0" t="0" r="0" b="3810"/>
            <wp:docPr id="11" name="Immagine 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0" name="Immagine 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9" name="Immagine 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8" name="Immagine 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t>Dipartimento 51 della Programmazione e dello Sviluppo Economico - D.G. 2 Direzione Generale per lo Sviluppo Economico e le Attività Produttive - Delibera della Giunta Regionale n. 754 del 16.12.2015 - Iniziative di urgente ripristino delle infrastrutture di supporto agli insediamenti produttivi delle zone colpite dagli eventi calamitosi del 14-20 ottobre 2015. </w:t>
      </w:r>
      <w:r w:rsidRPr="00653C1A">
        <w:rPr>
          <w:noProof/>
          <w:lang w:eastAsia="it-IT"/>
        </w:rPr>
        <w:drawing>
          <wp:inline distT="0" distB="0" distL="0" distR="0">
            <wp:extent cx="152400" cy="152400"/>
            <wp:effectExtent l="0" t="0" r="0" b="0"/>
            <wp:docPr id="7" name="Immagine 7"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1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pPr>
        <w:rPr>
          <w:i/>
          <w:iCs/>
        </w:rPr>
      </w:pPr>
      <w:r w:rsidRPr="00653C1A">
        <w:rPr>
          <w:i/>
          <w:iCs/>
        </w:rPr>
        <w:t>UNIVERSITÀ, RICERCA E INNOVAZIONE</w:t>
      </w:r>
    </w:p>
    <w:p w:rsidR="00653C1A" w:rsidRPr="00653C1A" w:rsidRDefault="00653C1A" w:rsidP="00653C1A">
      <w:pPr>
        <w:rPr>
          <w:i/>
          <w:iCs/>
        </w:rPr>
      </w:pPr>
      <w:r w:rsidRPr="00653C1A">
        <w:rPr>
          <w:i/>
          <w:iCs/>
          <w:noProof/>
          <w:lang w:eastAsia="it-IT"/>
        </w:rPr>
        <w:drawing>
          <wp:inline distT="0" distB="0" distL="0" distR="0">
            <wp:extent cx="152400" cy="205740"/>
            <wp:effectExtent l="0" t="0" r="0" b="3810"/>
            <wp:docPr id="159" name="Immagine 1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
          <w:iCs/>
        </w:rPr>
        <w:t> </w:t>
      </w:r>
      <w:r w:rsidRPr="00653C1A">
        <w:rPr>
          <w:i/>
          <w:iCs/>
          <w:noProof/>
          <w:lang w:eastAsia="it-IT"/>
        </w:rPr>
        <w:drawing>
          <wp:inline distT="0" distB="0" distL="0" distR="0">
            <wp:extent cx="152400" cy="205740"/>
            <wp:effectExtent l="0" t="0" r="0" b="3810"/>
            <wp:docPr id="158" name="Immagine 1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
          <w:iCs/>
        </w:rPr>
        <w:t> </w:t>
      </w:r>
      <w:r w:rsidRPr="00653C1A">
        <w:rPr>
          <w:i/>
          <w:iCs/>
          <w:noProof/>
          <w:lang w:eastAsia="it-IT"/>
        </w:rPr>
        <w:drawing>
          <wp:inline distT="0" distB="0" distL="0" distR="0">
            <wp:extent cx="152400" cy="205740"/>
            <wp:effectExtent l="0" t="0" r="0" b="3810"/>
            <wp:docPr id="157" name="Immagine 1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
          <w:iCs/>
        </w:rPr>
        <w:t> </w:t>
      </w:r>
      <w:r w:rsidRPr="00653C1A">
        <w:rPr>
          <w:i/>
          <w:iCs/>
          <w:noProof/>
          <w:lang w:eastAsia="it-IT"/>
        </w:rPr>
        <w:drawing>
          <wp:inline distT="0" distB="0" distL="0" distR="0">
            <wp:extent cx="152400" cy="205740"/>
            <wp:effectExtent l="0" t="0" r="0" b="0"/>
            <wp:docPr id="156" name="Immagine 15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pPr>
        <w:rPr>
          <w:iCs/>
        </w:rPr>
      </w:pPr>
      <w:r w:rsidRPr="00653C1A">
        <w:rPr>
          <w:iCs/>
        </w:rPr>
        <w:t>Dipartimento 54 Istr., Ric., Lav., Politiche Cult. e Soc. - D.G. 10 Direzione Generale per l'università, la ricerca e l'innovazione - Delibera della Giunta Regionale n. 832 del 23.12.2015 - DGR adesione Agid - Nodo dei Pagamenti - Protocollo di adesione al Nodo dei Pagamenti tra AgID e Regione Campania. </w:t>
      </w:r>
      <w:r w:rsidRPr="00653C1A">
        <w:rPr>
          <w:iCs/>
          <w:noProof/>
          <w:lang w:eastAsia="it-IT"/>
        </w:rPr>
        <w:drawing>
          <wp:inline distT="0" distB="0" distL="0" distR="0">
            <wp:extent cx="152400" cy="152400"/>
            <wp:effectExtent l="0" t="0" r="0" b="0"/>
            <wp:docPr id="155" name="Immagine 155"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1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pPr>
        <w:rPr>
          <w:iCs/>
        </w:rPr>
      </w:pPr>
      <w:r w:rsidRPr="00653C1A">
        <w:rPr>
          <w:iCs/>
          <w:noProof/>
          <w:lang w:eastAsia="it-IT"/>
        </w:rPr>
        <w:drawing>
          <wp:inline distT="0" distB="0" distL="0" distR="0">
            <wp:extent cx="152400" cy="205740"/>
            <wp:effectExtent l="0" t="0" r="0" b="3810"/>
            <wp:docPr id="154" name="Immagine 1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53" name="Immagine 1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52" name="Immagine 1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0"/>
            <wp:docPr id="151" name="Immagine 15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0"/>
            <wp:docPr id="150" name="Immagine 15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pPr>
        <w:rPr>
          <w:iCs/>
        </w:rPr>
      </w:pPr>
      <w:r w:rsidRPr="00653C1A">
        <w:rPr>
          <w:iCs/>
          <w:noProof/>
          <w:lang w:eastAsia="it-IT"/>
        </w:rPr>
        <w:drawing>
          <wp:inline distT="0" distB="0" distL="0" distR="0">
            <wp:extent cx="152400" cy="152400"/>
            <wp:effectExtent l="0" t="0" r="0" b="0"/>
            <wp:docPr id="149" name="Immagine 1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C1A">
        <w:rPr>
          <w:iCs/>
        </w:rPr>
        <w:t> Allegato </w:t>
      </w:r>
      <w:r w:rsidRPr="00653C1A">
        <w:rPr>
          <w:iCs/>
          <w:noProof/>
          <w:lang w:eastAsia="it-IT"/>
        </w:rPr>
        <w:drawing>
          <wp:inline distT="0" distB="0" distL="0" distR="0">
            <wp:extent cx="152400" cy="152400"/>
            <wp:effectExtent l="0" t="0" r="0" b="0"/>
            <wp:docPr id="148" name="Immagine 148"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52" descr="Versione pdf dell'atto">
                      <a:hlinkClick r:id="rId2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pPr>
        <w:rPr>
          <w:iCs/>
        </w:rPr>
      </w:pPr>
      <w:r w:rsidRPr="00653C1A">
        <w:rPr>
          <w:iCs/>
          <w:noProof/>
          <w:lang w:eastAsia="it-IT"/>
        </w:rPr>
        <w:drawing>
          <wp:inline distT="0" distB="0" distL="0" distR="0">
            <wp:extent cx="152400" cy="205740"/>
            <wp:effectExtent l="0" t="0" r="0" b="3810"/>
            <wp:docPr id="147" name="Immagine 1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46" name="Immagine 1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45" name="Immagine 14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pPr>
        <w:rPr>
          <w:iCs/>
        </w:rPr>
      </w:pPr>
      <w:r w:rsidRPr="00653C1A">
        <w:rPr>
          <w:iCs/>
        </w:rPr>
        <w:t>POLITICHE SOCIALI, POLITICHE CULTURALI, PARI OPPORTUNITA` E TEMPO LIBERO</w:t>
      </w:r>
    </w:p>
    <w:p w:rsidR="00653C1A" w:rsidRPr="00653C1A" w:rsidRDefault="00653C1A" w:rsidP="00653C1A">
      <w:pPr>
        <w:rPr>
          <w:iCs/>
        </w:rPr>
      </w:pPr>
      <w:r w:rsidRPr="00653C1A">
        <w:rPr>
          <w:iCs/>
          <w:noProof/>
          <w:lang w:eastAsia="it-IT"/>
        </w:rPr>
        <w:drawing>
          <wp:inline distT="0" distB="0" distL="0" distR="0">
            <wp:extent cx="152400" cy="205740"/>
            <wp:effectExtent l="0" t="0" r="0" b="3810"/>
            <wp:docPr id="144" name="Immagine 1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43" name="Immagine 1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42" name="Immagine 1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0"/>
            <wp:docPr id="141" name="Immagine 14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pPr>
        <w:rPr>
          <w:iCs/>
        </w:rPr>
      </w:pPr>
      <w:r w:rsidRPr="00653C1A">
        <w:rPr>
          <w:iCs/>
        </w:rPr>
        <w:t>Dipartimento 54 Istr., Ric., Lav., Politiche Cult. e Soc. - D.G. 12 Direzione Generale politiche sociali,culturali,pari opportunità,tempo liber - Delibera della Giunta Regionale n. 855 del 29.12.2015 - Approvazione proposta di regolamento recante "Albo regionale delle cooperative sociali" in attuazione della legge regionale 10 aprile 2015, n. 7. </w:t>
      </w:r>
      <w:r w:rsidRPr="00653C1A">
        <w:rPr>
          <w:iCs/>
          <w:noProof/>
          <w:lang w:eastAsia="it-IT"/>
        </w:rPr>
        <w:drawing>
          <wp:inline distT="0" distB="0" distL="0" distR="0">
            <wp:extent cx="152400" cy="152400"/>
            <wp:effectExtent l="0" t="0" r="0" b="0"/>
            <wp:docPr id="140" name="Immagine 140"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j_id152" descr="Versione pdf dell'atto">
                      <a:hlinkClick r:id="rId2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pPr>
        <w:rPr>
          <w:iCs/>
        </w:rPr>
      </w:pPr>
      <w:r w:rsidRPr="00653C1A">
        <w:rPr>
          <w:iCs/>
          <w:noProof/>
          <w:lang w:eastAsia="it-IT"/>
        </w:rPr>
        <w:lastRenderedPageBreak/>
        <w:drawing>
          <wp:inline distT="0" distB="0" distL="0" distR="0">
            <wp:extent cx="152400" cy="205740"/>
            <wp:effectExtent l="0" t="0" r="0" b="3810"/>
            <wp:docPr id="137" name="Immagine 1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36" name="Immagine 1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35" name="Immagine 1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0"/>
            <wp:docPr id="134" name="Immagine 13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33" name="Immagine 13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pPr>
        <w:rPr>
          <w:iCs/>
        </w:rPr>
      </w:pPr>
      <w:r w:rsidRPr="00653C1A">
        <w:rPr>
          <w:iCs/>
          <w:noProof/>
          <w:lang w:eastAsia="it-IT"/>
        </w:rPr>
        <w:drawing>
          <wp:inline distT="0" distB="0" distL="0" distR="0">
            <wp:extent cx="152400" cy="152400"/>
            <wp:effectExtent l="0" t="0" r="0" b="0"/>
            <wp:docPr id="132" name="Immagine 13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C1A">
        <w:rPr>
          <w:iCs/>
        </w:rPr>
        <w:t> Allegato </w:t>
      </w:r>
      <w:r w:rsidRPr="00653C1A">
        <w:rPr>
          <w:iCs/>
          <w:noProof/>
          <w:lang w:eastAsia="it-IT"/>
        </w:rPr>
        <w:drawing>
          <wp:inline distT="0" distB="0" distL="0" distR="0">
            <wp:extent cx="152400" cy="152400"/>
            <wp:effectExtent l="0" t="0" r="0" b="0"/>
            <wp:docPr id="131" name="Immagine 131"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52" descr="Versione pdf dell'atto">
                      <a:hlinkClick r:id="rId2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pPr>
        <w:rPr>
          <w:iCs/>
        </w:rPr>
      </w:pPr>
      <w:r w:rsidRPr="00653C1A">
        <w:rPr>
          <w:iCs/>
          <w:noProof/>
          <w:lang w:eastAsia="it-IT"/>
        </w:rPr>
        <w:drawing>
          <wp:inline distT="0" distB="0" distL="0" distR="0">
            <wp:extent cx="152400" cy="205740"/>
            <wp:effectExtent l="0" t="0" r="0" b="3810"/>
            <wp:docPr id="130" name="Immagine 1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29" name="Immagine 1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3810"/>
            <wp:docPr id="128" name="Immagine 1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0"/>
            <wp:docPr id="31" name="Immagine 3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rPr>
          <w:iCs/>
        </w:rPr>
        <w:t> </w:t>
      </w:r>
      <w:r w:rsidRPr="00653C1A">
        <w:rPr>
          <w:iCs/>
          <w:noProof/>
          <w:lang w:eastAsia="it-IT"/>
        </w:rPr>
        <w:drawing>
          <wp:inline distT="0" distB="0" distL="0" distR="0">
            <wp:extent cx="152400" cy="205740"/>
            <wp:effectExtent l="0" t="0" r="0" b="0"/>
            <wp:docPr id="30" name="Immagine 3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pPr>
        <w:rPr>
          <w:iCs/>
        </w:rPr>
      </w:pPr>
      <w:r w:rsidRPr="00653C1A">
        <w:rPr>
          <w:iCs/>
          <w:noProof/>
          <w:lang w:eastAsia="it-IT"/>
        </w:rPr>
        <w:drawing>
          <wp:inline distT="0" distB="0" distL="0" distR="0">
            <wp:extent cx="152400" cy="152400"/>
            <wp:effectExtent l="0" t="0" r="0" b="0"/>
            <wp:docPr id="29" name="Immagine 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1: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C1A">
        <w:rPr>
          <w:iCs/>
        </w:rPr>
        <w:t> Allegato </w:t>
      </w:r>
      <w:r w:rsidRPr="00653C1A">
        <w:rPr>
          <w:iCs/>
          <w:noProof/>
          <w:lang w:eastAsia="it-IT"/>
        </w:rPr>
        <w:drawing>
          <wp:inline distT="0" distB="0" distL="0" distR="0">
            <wp:extent cx="152400" cy="152400"/>
            <wp:effectExtent l="0" t="0" r="0" b="0"/>
            <wp:docPr id="28" name="Immagine 28"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1:j_id152" descr="Versione pdf dell'atto">
                      <a:hlinkClick r:id="rId2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r w:rsidRPr="00653C1A">
        <w:rPr>
          <w:i/>
          <w:iCs/>
        </w:rPr>
        <w:t xml:space="preserve"> </w:t>
      </w:r>
      <w:r w:rsidRPr="00653C1A">
        <w:rPr>
          <w:noProof/>
          <w:lang w:eastAsia="it-IT"/>
        </w:rPr>
        <w:drawing>
          <wp:inline distT="0" distB="0" distL="0" distR="0">
            <wp:extent cx="152400" cy="205740"/>
            <wp:effectExtent l="0" t="0" r="0" b="3810"/>
            <wp:docPr id="5" name="Immagine 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4" name="Immagine 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3" name="Immagine 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rPr>
          <w:i/>
          <w:iCs/>
        </w:rPr>
        <w:t>RISORSE UMANE</w:t>
      </w:r>
    </w:p>
    <w:p w:rsidR="00653C1A" w:rsidRPr="00653C1A" w:rsidRDefault="00653C1A" w:rsidP="00653C1A">
      <w:r w:rsidRPr="00653C1A">
        <w:rPr>
          <w:noProof/>
          <w:lang w:eastAsia="it-IT"/>
        </w:rPr>
        <w:drawing>
          <wp:inline distT="0" distB="0" distL="0" distR="0">
            <wp:extent cx="152400" cy="205740"/>
            <wp:effectExtent l="0" t="0" r="0" b="3810"/>
            <wp:docPr id="185" name="Immagine 1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84" name="Immagine 1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83" name="Immagine 18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82" name="Immagine 18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t>Dipartimento 55 delle Risorse Finanziarie,Umane e Strumentali - D.G. 14 Direzione Generale per le Risorse Umane - Delibera della Giunta Regionale n. 13 del 19.01.2016 - Deliberazione Giunta Regione Campania n. 887 del 29/12/2015 - Determinazioni </w:t>
      </w:r>
      <w:r w:rsidRPr="00653C1A">
        <w:rPr>
          <w:noProof/>
          <w:lang w:eastAsia="it-IT"/>
        </w:rPr>
        <w:drawing>
          <wp:inline distT="0" distB="0" distL="0" distR="0">
            <wp:extent cx="152400" cy="152400"/>
            <wp:effectExtent l="0" t="0" r="0" b="0"/>
            <wp:docPr id="181" name="Immagine 181"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j_id152" descr="Versione pdf dell'atto">
                      <a:hlinkClick r:id="rId2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r w:rsidRPr="00653C1A">
        <w:rPr>
          <w:noProof/>
          <w:lang w:eastAsia="it-IT"/>
        </w:rPr>
        <w:drawing>
          <wp:inline distT="0" distB="0" distL="0" distR="0">
            <wp:extent cx="152400" cy="205740"/>
            <wp:effectExtent l="0" t="0" r="0" b="3810"/>
            <wp:docPr id="180" name="Immagine 1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79" name="Immagine 1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78" name="Immagine 17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77" name="Immagine 17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76" name="Immagine 17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rPr>
          <w:noProof/>
          <w:lang w:eastAsia="it-IT"/>
        </w:rPr>
        <w:drawing>
          <wp:inline distT="0" distB="0" distL="0" distR="0">
            <wp:extent cx="152400" cy="152400"/>
            <wp:effectExtent l="0" t="0" r="0" b="0"/>
            <wp:docPr id="175" name="Immagine 1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0: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C1A">
        <w:t> Reg.to n.12/2011 </w:t>
      </w:r>
      <w:r w:rsidRPr="00653C1A">
        <w:rPr>
          <w:noProof/>
          <w:lang w:eastAsia="it-IT"/>
        </w:rPr>
        <w:drawing>
          <wp:inline distT="0" distB="0" distL="0" distR="0">
            <wp:extent cx="152400" cy="152400"/>
            <wp:effectExtent l="0" t="0" r="0" b="0"/>
            <wp:docPr id="174" name="Immagine 174"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0:j_id152" descr="Versione pdf dell'atto">
                      <a:hlinkClick r:id="rId2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r w:rsidRPr="00653C1A">
        <w:rPr>
          <w:noProof/>
          <w:lang w:eastAsia="it-IT"/>
        </w:rPr>
        <w:drawing>
          <wp:inline distT="0" distB="0" distL="0" distR="0">
            <wp:extent cx="152400" cy="205740"/>
            <wp:effectExtent l="0" t="0" r="0" b="3810"/>
            <wp:docPr id="173" name="Immagine 1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72" name="Immagine 1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71" name="Immagine 17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70" name="Immagine 17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69" name="Immagine 16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rPr>
          <w:noProof/>
          <w:lang w:eastAsia="it-IT"/>
        </w:rPr>
        <w:drawing>
          <wp:inline distT="0" distB="0" distL="0" distR="0">
            <wp:extent cx="152400" cy="152400"/>
            <wp:effectExtent l="0" t="0" r="0" b="0"/>
            <wp:docPr id="168" name="Immagine 16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C1A">
        <w:t> All.C DGRC 478/2012 </w:t>
      </w:r>
      <w:r w:rsidRPr="00653C1A">
        <w:rPr>
          <w:noProof/>
          <w:lang w:eastAsia="it-IT"/>
        </w:rPr>
        <w:drawing>
          <wp:inline distT="0" distB="0" distL="0" distR="0">
            <wp:extent cx="152400" cy="152400"/>
            <wp:effectExtent l="0" t="0" r="0" b="0"/>
            <wp:docPr id="167" name="Immagine 167"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j_id152" descr="Versione pdf dell'atto">
                      <a:hlinkClick r:id="rId2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C1A" w:rsidRPr="00653C1A" w:rsidRDefault="00653C1A" w:rsidP="00653C1A">
      <w:r w:rsidRPr="00653C1A">
        <w:rPr>
          <w:noProof/>
          <w:lang w:eastAsia="it-IT"/>
        </w:rPr>
        <w:drawing>
          <wp:inline distT="0" distB="0" distL="0" distR="0">
            <wp:extent cx="152400" cy="205740"/>
            <wp:effectExtent l="0" t="0" r="0" b="3810"/>
            <wp:docPr id="166" name="Immagine 1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3810"/>
            <wp:docPr id="165" name="Immagine 1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64" name="Immagine 16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63" name="Immagine 16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53C1A">
        <w:t> </w:t>
      </w:r>
      <w:r w:rsidRPr="00653C1A">
        <w:rPr>
          <w:noProof/>
          <w:lang w:eastAsia="it-IT"/>
        </w:rPr>
        <w:drawing>
          <wp:inline distT="0" distB="0" distL="0" distR="0">
            <wp:extent cx="152400" cy="205740"/>
            <wp:effectExtent l="0" t="0" r="0" b="0"/>
            <wp:docPr id="162" name="Immagine 16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53C1A" w:rsidRPr="00653C1A" w:rsidRDefault="00653C1A" w:rsidP="00653C1A">
      <w:r w:rsidRPr="00653C1A">
        <w:rPr>
          <w:noProof/>
          <w:lang w:eastAsia="it-IT"/>
        </w:rPr>
        <w:drawing>
          <wp:inline distT="0" distB="0" distL="0" distR="0">
            <wp:extent cx="152400" cy="152400"/>
            <wp:effectExtent l="0" t="0" r="0" b="0"/>
            <wp:docPr id="161" name="Immagine 16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2: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C1A">
        <w:t> Allegato D DGRC 478/2012 </w:t>
      </w:r>
      <w:r w:rsidRPr="00653C1A">
        <w:rPr>
          <w:noProof/>
          <w:lang w:eastAsia="it-IT"/>
        </w:rPr>
        <w:drawing>
          <wp:inline distT="0" distB="0" distL="0" distR="0">
            <wp:extent cx="152400" cy="152400"/>
            <wp:effectExtent l="0" t="0" r="0" b="0"/>
            <wp:docPr id="160" name="Immagine 160"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2:j_id152" descr="Versione pdf dell'atto">
                      <a:hlinkClick r:id="rId2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3429" w:rsidRDefault="002F0DB2" w:rsidP="002F0DB2">
      <w:pPr>
        <w:jc w:val="both"/>
        <w:rPr>
          <w:b/>
        </w:rPr>
      </w:pPr>
      <w:r w:rsidRPr="002F0DB2">
        <w:rPr>
          <w:b/>
        </w:rPr>
        <w:t>Con delibera si modificano</w:t>
      </w:r>
      <w:r w:rsidR="00653C1A" w:rsidRPr="002F0DB2">
        <w:rPr>
          <w:b/>
        </w:rPr>
        <w:t xml:space="preserve"> le strutture ordinamentali previste dalla D.G.R. n. 191 del 12/04/2012 come di seguito indicato: n. 5 Uffici di Capo Dipartimento; n. 16 Uffici di Direzione Generale; n. 1 Segreteria di Giunta; n. 1 Autorità di Audit; n. 5 Uffici Speciali; n. 10 Uffici di Staff ai Dipartimenti; n. 1 Ufficio di Staff “Raccordo con le Autorità di gestione dei fondi europei e responsabile del piano di rafforzamento amministrativo”; n. 56 Uffici di Staff alle Direzioni Generali, agli Uffici Speciali e agli Uffici di cui all’art. 37 del Regolamento 12/2011 e ss.mm. e ii.; n. 225 Uffici di Unità Operative Dirigenziali; n. 26 Uffici di livello dirigenziale per Strutture di Missione o pos</w:t>
      </w:r>
      <w:r>
        <w:rPr>
          <w:b/>
        </w:rPr>
        <w:t>izioni dirigenziali individuali.</w:t>
      </w:r>
    </w:p>
    <w:p w:rsidR="002F0DB2" w:rsidRDefault="002F0DB2" w:rsidP="002F0DB2">
      <w:pPr>
        <w:jc w:val="both"/>
        <w:rPr>
          <w:b/>
        </w:rPr>
      </w:pPr>
    </w:p>
    <w:p w:rsidR="002F0DB2" w:rsidRPr="002F0DB2" w:rsidRDefault="002F0DB2" w:rsidP="002F0DB2">
      <w:pPr>
        <w:jc w:val="both"/>
      </w:pPr>
      <w:r w:rsidRPr="002F0DB2">
        <w:rPr>
          <w:b/>
          <w:bCs/>
          <w:i/>
          <w:iCs/>
        </w:rPr>
        <w:t>DECRETI DEL PRESIDENTE DELLA GIUNTA REGIONALE</w:t>
      </w:r>
    </w:p>
    <w:p w:rsidR="002F0DB2" w:rsidRPr="002F0DB2" w:rsidRDefault="002F0DB2" w:rsidP="002F0DB2">
      <w:pPr>
        <w:jc w:val="both"/>
      </w:pPr>
      <w:r w:rsidRPr="002F0DB2">
        <w:rPr>
          <w:noProof/>
          <w:lang w:eastAsia="it-IT"/>
        </w:rPr>
        <w:drawing>
          <wp:inline distT="0" distB="0" distL="0" distR="0">
            <wp:extent cx="152400" cy="205740"/>
            <wp:effectExtent l="0" t="0" r="0" b="3810"/>
            <wp:docPr id="191" name="Immagine 1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190" name="Immagine 1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189" name="Immagine 18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93Direzione di staff della struttura di supporto tecnico operativa alla SDG - Decreto Presidente Giunta n. 7 del 18.01.2016 - Conferimento al sig. Costantino Boffa dell'incarico di Consigliere del Presidente della Giunta regionale per le tematiche inerenti la realizzazione della linea ferroviaria NA-BA, con riferimento alle opere infrastrutturali, ai progetti di sviluppo e riqualificazione dei territori regionali interessati ed ai connessi Accordi di programma con gli Enti competenti. </w:t>
      </w:r>
      <w:r w:rsidRPr="002F0DB2">
        <w:rPr>
          <w:noProof/>
          <w:lang w:eastAsia="it-IT"/>
        </w:rPr>
        <w:drawing>
          <wp:inline distT="0" distB="0" distL="0" distR="0">
            <wp:extent cx="152400" cy="152400"/>
            <wp:effectExtent l="0" t="0" r="0" b="0"/>
            <wp:docPr id="188" name="Immagine 188"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2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Default="002F0DB2" w:rsidP="002F0DB2">
      <w:pPr>
        <w:pStyle w:val="Paragrafoelenco"/>
        <w:numPr>
          <w:ilvl w:val="0"/>
          <w:numId w:val="1"/>
        </w:numPr>
        <w:jc w:val="both"/>
      </w:pPr>
      <w:r w:rsidRPr="002F0DB2">
        <w:rPr>
          <w:noProof/>
          <w:lang w:eastAsia="it-IT"/>
        </w:rPr>
        <w:drawing>
          <wp:inline distT="0" distB="0" distL="0" distR="0">
            <wp:extent cx="152400" cy="205740"/>
            <wp:effectExtent l="0" t="0" r="0" b="3810"/>
            <wp:docPr id="186" name="Immagine 18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p>
    <w:p w:rsidR="002F0DB2" w:rsidRPr="002F0DB2" w:rsidRDefault="002F0DB2" w:rsidP="002F0DB2">
      <w:pPr>
        <w:jc w:val="both"/>
      </w:pPr>
      <w:r w:rsidRPr="002F0DB2">
        <w:rPr>
          <w:b/>
          <w:bCs/>
          <w:i/>
          <w:iCs/>
        </w:rPr>
        <w:t>DECRETI DIRIGENZIALI</w:t>
      </w:r>
    </w:p>
    <w:p w:rsidR="002F0DB2" w:rsidRPr="002F0DB2" w:rsidRDefault="002F0DB2" w:rsidP="002F0DB2">
      <w:pPr>
        <w:jc w:val="both"/>
      </w:pPr>
      <w:r w:rsidRPr="002F0DB2">
        <w:rPr>
          <w:noProof/>
          <w:lang w:eastAsia="it-IT"/>
        </w:rPr>
        <w:drawing>
          <wp:inline distT="0" distB="0" distL="0" distR="0">
            <wp:extent cx="152400" cy="205740"/>
            <wp:effectExtent l="0" t="0" r="0" b="3810"/>
            <wp:docPr id="197" name="Immagine 1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52 della Salute e delle Risorse Naturali - D.G. 5 Ambiente e Ecosistema - Decreto Dirigenziale n. 7 del 20.01.2016 - D.Lgs. 152/2006. Rinnovo a seguito del riesame e dell'adeguamento ai sensi dell'art. 237 duovices, commi 1 e 2, D.Lgs.152/06 e delle BAT conclusion sulle migliori tecniche, di cui alle decisioni pubblicate sulla Gazzetta Ufficiale dell'Unione Europea del 9 aprile 2013, dell'Autorizzazione Integrata Ambientale, rilasciata con Decreto Dirigenziale n. 249 del 08/10/2008 e successivi D.D. n. 108/2012, D.D. 186/2012, D.D. 198/2012 e D.D. n. 48/2013, Societa' ITALCEMENTI spa, sede legale in Bergamo, via Camozzi, 124 ed impianto in Salerno via Cupa Siglia, localita' Fuorni, per l'attivita' IPPC cod. 3.1.lettera a) e 5.2 lettera a). </w:t>
      </w:r>
      <w:r w:rsidRPr="002F0DB2">
        <w:rPr>
          <w:noProof/>
          <w:lang w:eastAsia="it-IT"/>
        </w:rPr>
        <w:drawing>
          <wp:inline distT="0" distB="0" distL="0" distR="0">
            <wp:extent cx="152400" cy="152400"/>
            <wp:effectExtent l="0" t="0" r="0" b="0"/>
            <wp:docPr id="196" name="Immagine 196"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46:j_id152" descr="Versione pdf dell'atto">
                      <a:hlinkClick r:id="rId3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195" name="Immagine 1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194" name="Immagine 1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193" name="Immagine 1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192" name="Immagine 19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i/>
          <w:iCs/>
        </w:rPr>
        <w:t>MOBILITA`</w:t>
      </w:r>
    </w:p>
    <w:p w:rsidR="002F0DB2" w:rsidRPr="002F0DB2" w:rsidRDefault="002F0DB2" w:rsidP="002F0DB2">
      <w:pPr>
        <w:jc w:val="both"/>
      </w:pPr>
      <w:r w:rsidRPr="002F0DB2">
        <w:rPr>
          <w:noProof/>
          <w:lang w:eastAsia="it-IT"/>
        </w:rPr>
        <w:drawing>
          <wp:inline distT="0" distB="0" distL="0" distR="0">
            <wp:extent cx="152400" cy="205740"/>
            <wp:effectExtent l="0" t="0" r="0" b="3810"/>
            <wp:docPr id="205" name="Immagine 2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04" name="Immagine 2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03" name="Immagine 2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202" name="Immagine 20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53 delle Politiche Territoriali - D.G. 7 Direzione Generale per la mobilità - Decreto Dirigenziale n. 2 del 22.01.2016 - D.Lgs n. 285/92 e D.P.R. n. 495/92. Comune di Napoli. Classificazione di strade comunali - Municipalita' 4 - Poggioreale - Z.I. </w:t>
      </w:r>
      <w:r w:rsidRPr="002F0DB2">
        <w:rPr>
          <w:noProof/>
          <w:lang w:eastAsia="it-IT"/>
        </w:rPr>
        <w:drawing>
          <wp:inline distT="0" distB="0" distL="0" distR="0">
            <wp:extent cx="152400" cy="152400"/>
            <wp:effectExtent l="0" t="0" r="0" b="0"/>
            <wp:docPr id="201" name="Immagine 201"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j_id152" descr="Versione pdf dell'atto">
                      <a:hlinkClick r:id="rId3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00" name="Immagine 2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199" name="Immagine 1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198" name="Immagine 19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i/>
          <w:iCs/>
        </w:rPr>
        <w:t>GOVERNO DEL TERRITORIO</w:t>
      </w:r>
    </w:p>
    <w:p w:rsidR="002F0DB2" w:rsidRPr="002F0DB2" w:rsidRDefault="002F0DB2" w:rsidP="002F0DB2">
      <w:pPr>
        <w:jc w:val="both"/>
      </w:pPr>
      <w:r w:rsidRPr="002F0DB2">
        <w:rPr>
          <w:noProof/>
          <w:lang w:eastAsia="it-IT"/>
        </w:rPr>
        <w:drawing>
          <wp:inline distT="0" distB="0" distL="0" distR="0">
            <wp:extent cx="152400" cy="205740"/>
            <wp:effectExtent l="0" t="0" r="0" b="3810"/>
            <wp:docPr id="218" name="Immagine 2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17" name="Immagine 2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16" name="Immagine 2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15" name="Immagine 21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53 delle Politiche Territoriali - D.G. 9 Direzione Generale per il Governo del Territorio - Decreto Dirigenziale n.896 del 18/12/2015 - P.O. Campania FESR 2007/2013 - Obiettivo Operativo 6.3 "Citta' solidali e scuole aperte" - Iniziative di Accelerazione della spesa - Avviso Pubblico approvato con DD n. 89 del 04/12/2013. Unione dei Comuni Velini. Intervento "Riqualificazione della viabilita' urbana comunale degli Enti facenti parte del territorio dell'Unione dei Comuni Velini" (CUP B34E14000840008 - Codice SMILE: ID 870). Impegno e corresponsione rimborso spese sostenute e SAL emessi e non pagati. </w:t>
      </w:r>
      <w:r w:rsidRPr="002F0DB2">
        <w:rPr>
          <w:noProof/>
          <w:lang w:eastAsia="it-IT"/>
        </w:rPr>
        <w:drawing>
          <wp:inline distT="0" distB="0" distL="0" distR="0">
            <wp:extent cx="152400" cy="152400"/>
            <wp:effectExtent l="0" t="0" r="0" b="0"/>
            <wp:docPr id="214" name="Immagine 214"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0:j_id152" descr="Versione pdf dell'atto">
                      <a:hlinkClick r:id="rId3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13" name="Immagine 2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12" name="Immagine 2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11" name="Immagine 2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10" name="Immagine 21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53 delle Politiche Territoriali - D.G. 9 Direzione Generale per il Governo del Territorio - Decreto Dirigenziale n.838 del 15/12/2015 - P.O. Campania FESR 2007/2013 - Obiettivo Operativo 2.5 infrastrutture industriali ed economiche - Iniziative di Accelerazione della spesa - DGR 185/2014 "POR Campania FESR 2007/2013 - QSN 2007/2013: progetti di "prima fase" e progetti "retrospettivi". Accelerazione della spesa. Integrazione DGR n.496/2013." Comune di San Tammaro (CE). Intervento "Riqualificazione area mercato ortofrutticolo" (CUP H29C07000010001 - Codice SMILE: ID 103). Impegno e corresponsione. </w:t>
      </w:r>
      <w:r w:rsidRPr="002F0DB2">
        <w:rPr>
          <w:noProof/>
          <w:lang w:eastAsia="it-IT"/>
        </w:rPr>
        <w:drawing>
          <wp:inline distT="0" distB="0" distL="0" distR="0">
            <wp:extent cx="152400" cy="152400"/>
            <wp:effectExtent l="0" t="0" r="0" b="0"/>
            <wp:docPr id="209" name="Immagine 209"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j_id152" descr="Versione pdf dell'atto">
                      <a:hlinkClick r:id="rId3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08" name="Immagine 2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07" name="Immagine 2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06" name="Immagine 2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p>
    <w:p w:rsidR="002F0DB2" w:rsidRPr="002F0DB2" w:rsidRDefault="002F0DB2" w:rsidP="002F0DB2">
      <w:pPr>
        <w:jc w:val="both"/>
      </w:pPr>
      <w:r w:rsidRPr="002F0DB2">
        <w:br/>
        <w:t>Dipartimento 53 delle Politiche Territoriali - D.G. 9 Direzione Generale per il Governo del Territorio - Decreto Dirigenziale n.727 del 11/12/2015 - P.O. Campania FESR 2007/2013 -Obiettivo Operativo 6.3 Citta' solidali e scuole aperte - Iniziative di Accelerazione della spesa - Avviso Pubblico approvato con DD n.89 del 04/12/2013. Comune di San Paolo Bel Sito (NA). Intervento "Lavori di Adeguamento Strutturale dell'edificio scolastico di Via Caracciolo"(CUP F86B14000050006 - Codice SMILE: 423). Impegno e corresponsione rimborso spese sostenute e SAL emessi e non pagati. </w:t>
      </w:r>
      <w:r w:rsidRPr="002F0DB2">
        <w:rPr>
          <w:noProof/>
          <w:lang w:eastAsia="it-IT"/>
        </w:rPr>
        <w:drawing>
          <wp:inline distT="0" distB="0" distL="0" distR="0">
            <wp:extent cx="152400" cy="152400"/>
            <wp:effectExtent l="0" t="0" r="0" b="0"/>
            <wp:docPr id="234" name="Immagine 234"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3:j_id152" descr="Versione pdf dell'atto">
                      <a:hlinkClick r:id="rId3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33" name="Immagine 2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32" name="Immagine 2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31" name="Immagine 2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30" name="Immagine 23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53 delle Politiche Territoriali - D.G. 9 Direzione Generale per il Governo del Territorio - Decreto Dirigenziale n.695 del 11/12/2015 - P.O. Campania FESR 2007/2013 - Obiettivo Operativo 6.3 "Citta' solidali e scuole aperte" - Iniziative di Accelerazione della spesa - Avviso Pubblico approvato con DD n. 89 del 04/12/2013. Comune di Rotondi (AV). Intervento "Restauro e riqualificazione di Piazza Vittorio Emanuele e della viabilita' limitrofa" (CUP G34H07000000006 - Codice SMILE: 801).Impegn0 e Corresponsione rimborso spese e SAL emessi e non pagati. </w:t>
      </w:r>
      <w:r w:rsidRPr="002F0DB2">
        <w:rPr>
          <w:noProof/>
          <w:lang w:eastAsia="it-IT"/>
        </w:rPr>
        <w:drawing>
          <wp:inline distT="0" distB="0" distL="0" distR="0">
            <wp:extent cx="152400" cy="152400"/>
            <wp:effectExtent l="0" t="0" r="0" b="0"/>
            <wp:docPr id="229" name="Immagine 229"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4:j_id152" descr="Versione pdf dell'atto">
                      <a:hlinkClick r:id="rId3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28" name="Immagine 2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27" name="Immagine 2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26" name="Immagine 2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25" name="Immagine 22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53 delle Politiche Territoriali - D.G. 9 Direzione Generale per il Governo del Territorio - Decreto Dirigenziale n.644 del 9/12/2015 - Oggetto P.O. Campania FESR 2007/2013 - Obiettivo Operativo 6.3 Citta' solidali e scuole aperte - Iniziative di Accelerazione della spesa - Avviso Pubblico approvato con DD n.89 del 04/12/2013. Comune di Poggiomarino (NA). Intervento "Lavori di riqualificazione del marciapiede di via G.Iervolino tratto da via D. Alighieri e via F. Tafuri" (CUP J37H14000460006 - Codice SMILE: 751). Impegno e corresponsione rimborso spese effettivamente sostenute. </w:t>
      </w:r>
      <w:r w:rsidRPr="002F0DB2">
        <w:rPr>
          <w:noProof/>
          <w:lang w:eastAsia="it-IT"/>
        </w:rPr>
        <w:drawing>
          <wp:inline distT="0" distB="0" distL="0" distR="0">
            <wp:extent cx="152400" cy="152400"/>
            <wp:effectExtent l="0" t="0" r="0" b="0"/>
            <wp:docPr id="224" name="Immagine 224"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5:j_id152" descr="Versione pdf dell'atto">
                      <a:hlinkClick r:id="rId3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23" name="Immagine 2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22" name="Immagine 2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21" name="Immagine 2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220" name="Immagine 22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53 delle Politiche Territoriali - D.G. 9 Direzione Generale per il Governo del Territorio - Decreto Dirigenziale n.628 del 7/12/2015 - P.O. Campania FESR 2007/2013 - Obiettivo Operativo 6.3 "Citta' solidali e scuole aperte" - Iniziative di Accelerazione della spesa - Avviso Pubblico approvato con DD n. 89 del 04/12/2013. Comune di Acerno (SA). Intervento "Ampliamento della Scuola Elementare sita in Via Duomo - Ricostruzione ala in c.a" (CUP C72G14000010006 - Codice SMILE: 843). Impegno e Corresponsione SAL emessi e non pagati. </w:t>
      </w:r>
      <w:r w:rsidRPr="002F0DB2">
        <w:rPr>
          <w:noProof/>
          <w:lang w:eastAsia="it-IT"/>
        </w:rPr>
        <w:drawing>
          <wp:inline distT="0" distB="0" distL="0" distR="0">
            <wp:extent cx="152400" cy="152400"/>
            <wp:effectExtent l="0" t="0" r="0" b="0"/>
            <wp:docPr id="219" name="Immagine 219"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6:j_id152" descr="Versione pdf dell'atto">
                      <a:hlinkClick r:id="rId3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i/>
          <w:iCs/>
        </w:rPr>
        <w:t>ISTRUZIONE, FORMAZIONE, LAVORO E POLITICHE GIOVANILI</w:t>
      </w:r>
    </w:p>
    <w:p w:rsidR="002F0DB2" w:rsidRPr="002F0DB2" w:rsidRDefault="002F0DB2" w:rsidP="002F0DB2">
      <w:pPr>
        <w:jc w:val="both"/>
      </w:pPr>
      <w:r w:rsidRPr="002F0DB2">
        <w:rPr>
          <w:noProof/>
          <w:lang w:eastAsia="it-IT"/>
        </w:rPr>
        <w:drawing>
          <wp:inline distT="0" distB="0" distL="0" distR="0">
            <wp:extent cx="152400" cy="205740"/>
            <wp:effectExtent l="0" t="0" r="0" b="3810"/>
            <wp:docPr id="258" name="Immagine 2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57" name="Immagine 2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56" name="Immagine 2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55" name="Immagine 25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54 Istr., Ric., Lav., Politiche Cult. e Soc. - D.G. 11 Direzione Generale Istruzione, Formazione,Lavoro e Politiche Giovanili - Decreto Dirigenziale n. 4 del 18.01.2016 - D.D. n. 699 del 17/11/2015. Costituzione Nucleo di valutazione. </w:t>
      </w:r>
      <w:r w:rsidRPr="002F0DB2">
        <w:rPr>
          <w:noProof/>
          <w:lang w:eastAsia="it-IT"/>
        </w:rPr>
        <w:drawing>
          <wp:inline distT="0" distB="0" distL="0" distR="0">
            <wp:extent cx="152400" cy="152400"/>
            <wp:effectExtent l="0" t="0" r="0" b="0"/>
            <wp:docPr id="254" name="Immagine 254"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j_id152" descr="Versione pdf dell'atto">
                      <a:hlinkClick r:id="rId3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53" name="Immagine 2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52" name="Immagine 2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51" name="Immagine 2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50" name="Immagine 25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54 Istr., Ric., Lav., Politiche Cult. e Soc. - D.G. 11 Direzione Generale Istruzione, Formazione,Lavoro e Politiche Giovanili - Decreto Dirigenziale n. 33 del 21.01.2016 - DD 125 del 05/05/2015 Approvazione Avviso attivazione catalogo -Garanzia Giovani Formazione - DD 110 del 30/11/2015 presa d'atto risultanze Commissione ammissibilita' proposte formative - Perfezionamento istanze non ammissibili . </w:t>
      </w:r>
      <w:r w:rsidRPr="002F0DB2">
        <w:rPr>
          <w:noProof/>
          <w:lang w:eastAsia="it-IT"/>
        </w:rPr>
        <w:drawing>
          <wp:inline distT="0" distB="0" distL="0" distR="0">
            <wp:extent cx="152400" cy="152400"/>
            <wp:effectExtent l="0" t="0" r="0" b="0"/>
            <wp:docPr id="249" name="Immagine 249"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j_id152" descr="Versione pdf dell'atto">
                      <a:hlinkClick r:id="rId3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48" name="Immagine 2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47" name="Immagine 2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46" name="Immagine 2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45" name="Immagine 2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44" name="Immagine 24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152400"/>
            <wp:effectExtent l="0" t="0" r="0" b="0"/>
            <wp:docPr id="243" name="Immagine 2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0: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0DB2">
        <w:t> Allegato A </w:t>
      </w:r>
      <w:r w:rsidRPr="002F0DB2">
        <w:rPr>
          <w:noProof/>
          <w:lang w:eastAsia="it-IT"/>
        </w:rPr>
        <w:drawing>
          <wp:inline distT="0" distB="0" distL="0" distR="0">
            <wp:extent cx="152400" cy="152400"/>
            <wp:effectExtent l="0" t="0" r="0" b="0"/>
            <wp:docPr id="242" name="Immagine 242"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0:j_id152" descr="Versione pdf dell'atto">
                      <a:hlinkClick r:id="rId4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41" name="Immagine 2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40" name="Immagine 2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39" name="Immagine 2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38" name="Immagine 2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237" name="Immagine 23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152400"/>
            <wp:effectExtent l="0" t="0" r="0" b="0"/>
            <wp:docPr id="236" name="Immagine 2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1: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0DB2">
        <w:t> Allegato B </w:t>
      </w:r>
      <w:r w:rsidRPr="002F0DB2">
        <w:rPr>
          <w:noProof/>
          <w:lang w:eastAsia="it-IT"/>
        </w:rPr>
        <w:drawing>
          <wp:inline distT="0" distB="0" distL="0" distR="0">
            <wp:extent cx="152400" cy="152400"/>
            <wp:effectExtent l="0" t="0" r="0" b="0"/>
            <wp:docPr id="235" name="Immagine 235"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1:j_id152" descr="Versione pdf dell'atto">
                      <a:hlinkClick r:id="rId4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t> </w:t>
      </w:r>
      <w:r w:rsidRPr="002F0DB2">
        <w:rPr>
          <w:noProof/>
          <w:lang w:eastAsia="it-IT"/>
        </w:rPr>
        <w:drawing>
          <wp:inline distT="0" distB="0" distL="0" distR="0">
            <wp:extent cx="152400" cy="205740"/>
            <wp:effectExtent l="0" t="0" r="0" b="0"/>
            <wp:docPr id="305" name="Immagine 30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54 Istr., Ric., Lav., Politiche Cult. e Soc. - D.G. 11 Direzione Generale Istruzione, Formazione,Lavoro e Politiche Giovanili - Decreto Dirigenziale n. 7 del 25.01.2016 - Lavoratori Socialmente Utili - Modalita' di accesso al contributo per la rinuncia volontaria alle attivita' LSU - Approvazione Avviso e Modulo di Adesione </w:t>
      </w:r>
      <w:r w:rsidRPr="002F0DB2">
        <w:rPr>
          <w:noProof/>
          <w:lang w:eastAsia="it-IT"/>
        </w:rPr>
        <w:drawing>
          <wp:inline distT="0" distB="0" distL="0" distR="0">
            <wp:extent cx="152400" cy="152400"/>
            <wp:effectExtent l="0" t="0" r="0" b="0"/>
            <wp:docPr id="304" name="Immagine 304"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3:j_id152" descr="Versione pdf dell'atto">
                      <a:hlinkClick r:id="rId4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03" name="Immagine 3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02" name="Immagine 3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01" name="Immagine 3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00" name="Immagine 30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99" name="Immagine 29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152400"/>
            <wp:effectExtent l="0" t="0" r="0" b="0"/>
            <wp:docPr id="298" name="Immagine 29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3-0: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0DB2">
        <w:t> Modalità di Fuoriouscita </w:t>
      </w:r>
      <w:r w:rsidRPr="002F0DB2">
        <w:rPr>
          <w:noProof/>
          <w:lang w:eastAsia="it-IT"/>
        </w:rPr>
        <w:drawing>
          <wp:inline distT="0" distB="0" distL="0" distR="0">
            <wp:extent cx="152400" cy="152400"/>
            <wp:effectExtent l="0" t="0" r="0" b="0"/>
            <wp:docPr id="297" name="Immagine 297"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3-0:j_id152" descr="Versione pdf dell'atto">
                      <a:hlinkClick r:id="rId4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96" name="Immagine 2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95" name="Immagine 2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94" name="Immagine 2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293" name="Immagine 29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292" name="Immagine 29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152400"/>
            <wp:effectExtent l="0" t="0" r="0" b="0"/>
            <wp:docPr id="291" name="Immagine 29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3-1: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0DB2">
        <w:t> Modulo di adesione </w:t>
      </w:r>
      <w:r w:rsidRPr="002F0DB2">
        <w:rPr>
          <w:noProof/>
          <w:lang w:eastAsia="it-IT"/>
        </w:rPr>
        <w:drawing>
          <wp:inline distT="0" distB="0" distL="0" distR="0">
            <wp:extent cx="152400" cy="152400"/>
            <wp:effectExtent l="0" t="0" r="0" b="0"/>
            <wp:docPr id="290" name="Immagine 290"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13-1:j_id152" descr="Versione pdf dell'atto">
                      <a:hlinkClick r:id="rId4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89" name="Immagine 2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88" name="Immagine 2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87" name="Immagine 28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i/>
          <w:iCs/>
        </w:rPr>
        <w:t>POLITICHE SOCIALI, POLITICHE CULTURALI, PARI OPPORTUNITA` E TEMPO LIBERO</w:t>
      </w:r>
    </w:p>
    <w:p w:rsidR="002F0DB2" w:rsidRPr="002F0DB2" w:rsidRDefault="002F0DB2" w:rsidP="002F0DB2">
      <w:pPr>
        <w:jc w:val="both"/>
      </w:pPr>
      <w:r w:rsidRPr="002F0DB2">
        <w:rPr>
          <w:noProof/>
          <w:lang w:eastAsia="it-IT"/>
        </w:rPr>
        <w:drawing>
          <wp:inline distT="0" distB="0" distL="0" distR="0">
            <wp:extent cx="152400" cy="205740"/>
            <wp:effectExtent l="0" t="0" r="0" b="3810"/>
            <wp:docPr id="286" name="Immagine 2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85" name="Immagine 2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84" name="Immagine 2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83" name="Immagine 2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54 Istr., Ric., Lav., Politiche Cult. e Soc. - D.G. 12 Direzione Generale politiche sociali,culturali,pari opportunità,tempo liber - Decreto Dirigenziale n. 6 del 21.01.2016 - PAC Campania - Rimodulazione e rettifica DGR n. 422-2014 - Ulteriori azioni di promozione dei beni e dei siti culturali della Campania in coerenza con le azioni di valorizzazione poste in essere con l'attuazione dell'Obiettivo Operativo 1.9 del POR Campania FESR 2007-2013 DGR n. 45 del 9 febbraio 2015 - DGR n. 541-2014 Avviso Pubblico per la definizione di un programma di interventi connessi al recupero, promozione e valorizzazione del patrimonio culturale della Campania anche ai fini dello sviluppo turistico, da tenersi sul territorio regionale nel periodo 1° maggio 2015 - 31 gennaio 2016 Intervento: "Tra chiostri e conventi-Percorso di suoni e luci" CUP : D69G15000420002 - C.L. SMOL: PACIII.33001.19.05 Beneficiario: Comune di Sant'Angelo dei Lombardi (Av) Ammissione a finanziamento </w:t>
      </w:r>
      <w:r w:rsidRPr="002F0DB2">
        <w:rPr>
          <w:noProof/>
          <w:lang w:eastAsia="it-IT"/>
        </w:rPr>
        <w:drawing>
          <wp:inline distT="0" distB="0" distL="0" distR="0">
            <wp:extent cx="152400" cy="152400"/>
            <wp:effectExtent l="0" t="0" r="0" b="0"/>
            <wp:docPr id="282" name="Immagine 282"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j_id152" descr="Versione pdf dell'atto">
                      <a:hlinkClick r:id="rId4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81" name="Immagine 2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80" name="Immagine 2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79" name="Immagine 2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78" name="Immagine 2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277" name="Immagine 27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152400"/>
            <wp:effectExtent l="0" t="0" r="0" b="0"/>
            <wp:docPr id="276" name="Immagine 27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0: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0DB2">
        <w:t> schema convenzione </w:t>
      </w:r>
      <w:r w:rsidRPr="002F0DB2">
        <w:rPr>
          <w:noProof/>
          <w:lang w:eastAsia="it-IT"/>
        </w:rPr>
        <w:drawing>
          <wp:inline distT="0" distB="0" distL="0" distR="0">
            <wp:extent cx="152400" cy="152400"/>
            <wp:effectExtent l="0" t="0" r="0" b="0"/>
            <wp:docPr id="275" name="Immagine 275"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0:j_id152" descr="Versione pdf dell'atto">
                      <a:hlinkClick r:id="rId4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74" name="Immagine 2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73" name="Immagine 2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72" name="Immagine 2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71" name="Immagine 27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54 Istr., Ric., Lav., Politiche Cult. e Soc. - D.G. 12 Direzione Generale politiche sociali,culturali,pari opportunità,tempo liber - Decreto Dirigenziale n. 8 del 22.01.2016 - Pubblicazione nella sezione "Amministrazione trasparente" del sito istituzionale ai sensi degli artt. 26 e 27, D.Lgs. n. 33/2013, del Decreto Dirigenziale n. 3 del 11 gennaio 2016 PAC Campania - Rimodulazione e rettifica DGR n. 422/2014 - Ulteriori azioni di promozione dei beni e dei siti culturali della Campania in coerenza con le azioni di valorizzazione poste in essere con l'attuazione dell'Obiettivo Operativo 1.9 del POR Campania FESR 2007-2013 - DGR n. 45 del 9 febbraio 2015 - DGR n. 541/2014 Avviso Pubblico per la definizione di un programma di interventi connessi al recupero, promozione e valorizzazione del patrimonio culturale della Campania anche ai fini dello sviluppo turistico, da tenersi sul territorio regionale nel periodo 1 maggio 2015 - 31 gennaio 2016. Intervento: Lettere Napoli di castello in castello - CUP: J59G15000120008 - C.L. SMOL: PACIII.33001.19.27 Beneficiario: Comune di Lettere (NA) Ammissione a finanziamento (con allegato), </w:t>
      </w:r>
      <w:r w:rsidRPr="002F0DB2">
        <w:rPr>
          <w:noProof/>
          <w:lang w:eastAsia="it-IT"/>
        </w:rPr>
        <w:drawing>
          <wp:inline distT="0" distB="0" distL="0" distR="0">
            <wp:extent cx="152400" cy="152400"/>
            <wp:effectExtent l="0" t="0" r="0" b="0"/>
            <wp:docPr id="270" name="Immagine 270"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j_id152" descr="Versione pdf dell'atto">
                      <a:hlinkClick r:id="rId4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69" name="Immagine 2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68" name="Immagine 2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67" name="Immagine 2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66" name="Immagine 2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265" name="Immagine 26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152400"/>
            <wp:effectExtent l="0" t="0" r="0" b="0"/>
            <wp:docPr id="264" name="Immagine 26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0: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0DB2">
        <w:t> decreto n.3 del 11/01/2016 </w:t>
      </w:r>
      <w:r w:rsidRPr="002F0DB2">
        <w:rPr>
          <w:noProof/>
          <w:lang w:eastAsia="it-IT"/>
        </w:rPr>
        <w:drawing>
          <wp:inline distT="0" distB="0" distL="0" distR="0">
            <wp:extent cx="152400" cy="152400"/>
            <wp:effectExtent l="0" t="0" r="0" b="0"/>
            <wp:docPr id="263" name="Immagine 263"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0:j_id152" descr="Versione pdf dell'atto">
                      <a:hlinkClick r:id="rId4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262" name="Immagine 2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61" name="Immagine 2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60" name="Immagine 2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259" name="Immagine 25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0"/>
            <wp:docPr id="321" name="Immagine 32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54 Istr., Ric., Lav., Politiche Cult. e Soc. - D.G. 12 Direzione Generale politiche sociali,culturali,pari opportunità,tempo liber - Decreto Dirigenziale n. 7 del 21.01.2016 - PAC Campania - Rimodulazione e rettifica DGR n. 422-2014 Ulteriori azioni di promozione dei beni e dei siti culturali della Campania in coerenza con le azioni di valorizzazione poste in essere con l'attuazione dell'Obiettivo Operativo 1.9 del POR Campania FESR 2007-2013 DGR n. 45 del 9 febbraio 2015 - DGR n. 541-2014 Avviso Pubblico per la definizione di un programma di interventi connessi al recupero, promozione e valorizzazione del patrimonio culturale della Campania anche ai fini dello sviluppo turistico, da tenersi sul territorio regionale nel periodo 1° maggio 2015 - 31 gennaio 2016 Intervento: Il Nobile insegnamento. I voli, le ricerche, le scoperte, i racconti CUP : I25I15000080007 - C.L. SMOL: PACIII.33001.19.06 Beneficiario: Comune di Lauro (Av) Ammissione a finanziamento </w:t>
      </w:r>
      <w:r w:rsidRPr="002F0DB2">
        <w:rPr>
          <w:noProof/>
          <w:lang w:eastAsia="it-IT"/>
        </w:rPr>
        <w:drawing>
          <wp:inline distT="0" distB="0" distL="0" distR="0">
            <wp:extent cx="152400" cy="152400"/>
            <wp:effectExtent l="0" t="0" r="0" b="0"/>
            <wp:docPr id="320" name="Immagine 320"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j_id152" descr="Versione pdf dell'atto">
                      <a:hlinkClick r:id="rId4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19" name="Immagine 3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18" name="Immagine 3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17" name="Immagine 3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16" name="Immagine 31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15" name="Immagine 31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152400"/>
            <wp:effectExtent l="0" t="0" r="0" b="0"/>
            <wp:docPr id="314" name="Immagine 31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0:j_id149" descr="Documento Allega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0DB2">
        <w:t> schema convenzione </w:t>
      </w:r>
      <w:r w:rsidRPr="002F0DB2">
        <w:rPr>
          <w:noProof/>
          <w:lang w:eastAsia="it-IT"/>
        </w:rPr>
        <w:drawing>
          <wp:inline distT="0" distB="0" distL="0" distR="0">
            <wp:extent cx="152400" cy="152400"/>
            <wp:effectExtent l="0" t="0" r="0" b="0"/>
            <wp:docPr id="313" name="Immagine 313"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0:j_id152" descr="Versione pdf dell'atto">
                      <a:hlinkClick r:id="rId5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12" name="Immagine 3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11" name="Immagine 3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10" name="Immagine 31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i/>
          <w:iCs/>
        </w:rPr>
        <w:t>STAFF AFFARI GENERALI E CONTROLLO DI GESTIONE</w:t>
      </w:r>
    </w:p>
    <w:p w:rsidR="002F0DB2" w:rsidRPr="002F0DB2" w:rsidRDefault="002F0DB2" w:rsidP="002F0DB2">
      <w:pPr>
        <w:jc w:val="both"/>
      </w:pPr>
      <w:r w:rsidRPr="002F0DB2">
        <w:rPr>
          <w:noProof/>
          <w:lang w:eastAsia="it-IT"/>
        </w:rPr>
        <w:drawing>
          <wp:inline distT="0" distB="0" distL="0" distR="0">
            <wp:extent cx="152400" cy="205740"/>
            <wp:effectExtent l="0" t="0" r="0" b="3810"/>
            <wp:docPr id="309" name="Immagine 3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08" name="Immagine 3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07" name="Immagine 3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06" name="Immagine 30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i/>
          <w:iCs/>
        </w:rPr>
        <w:t>RISORSE STRUMENTALI</w:t>
      </w:r>
    </w:p>
    <w:p w:rsidR="002F0DB2" w:rsidRPr="002F0DB2" w:rsidRDefault="002F0DB2" w:rsidP="002F0DB2">
      <w:pPr>
        <w:jc w:val="both"/>
      </w:pPr>
      <w:r w:rsidRPr="002F0DB2">
        <w:rPr>
          <w:noProof/>
          <w:lang w:eastAsia="it-IT"/>
        </w:rPr>
        <w:drawing>
          <wp:inline distT="0" distB="0" distL="0" distR="0">
            <wp:extent cx="152400" cy="205740"/>
            <wp:effectExtent l="0" t="0" r="0" b="3810"/>
            <wp:docPr id="345" name="Immagine 3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44" name="Immagine 3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43" name="Immagine 34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42" name="Immagine 34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55 delle Risorse Finanziarie, Umane e Strumentali - D.G. 15 Risorse Strumentali - Decreto Dirigenziale n. 176 del 22.12.2015 - Decreto Indizione Gara PROC. n. 2023/L/2015 "Bando lavori urgenti per la manutenzione straordinaria di un tratto del Vallone San Pietro alla località "Piano" nel Comune di Fontanarosa (AV)" Cig: 6492392B5B Cup: B19H12001010002 </w:t>
      </w:r>
      <w:r w:rsidRPr="002F0DB2">
        <w:rPr>
          <w:noProof/>
          <w:lang w:eastAsia="it-IT"/>
        </w:rPr>
        <w:drawing>
          <wp:inline distT="0" distB="0" distL="0" distR="0">
            <wp:extent cx="152400" cy="152400"/>
            <wp:effectExtent l="0" t="0" r="0" b="0"/>
            <wp:docPr id="341" name="Immagine 341"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0:j_id152" descr="Versione pdf dell'atto">
                      <a:hlinkClick r:id="rId5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40" name="Immagine 3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39" name="Immagine 3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38" name="Immagine 33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37" name="Immagine 3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55 delle Risorse Finanziarie, Umane e Strumentali - D.G. 15 Risorse Strumentali - Decreto Dirigenziale n. 177 del 22.12.2015 - Indizione Gara - Proc. n. 2024/L/15 "manutenzione straordinaria per il ripristino della sezione di deflusso di un tratto del Vallone Penta alla località Ruvitiello nel Comune di Grottaminarda (AV)". C.U.P.:B69H12000690002 - C.I.G.: 649242134C </w:t>
      </w:r>
      <w:r w:rsidRPr="002F0DB2">
        <w:rPr>
          <w:noProof/>
          <w:lang w:eastAsia="it-IT"/>
        </w:rPr>
        <w:drawing>
          <wp:inline distT="0" distB="0" distL="0" distR="0">
            <wp:extent cx="152400" cy="152400"/>
            <wp:effectExtent l="0" t="0" r="0" b="0"/>
            <wp:docPr id="336" name="Immagine 336"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1:j_id152" descr="Versione pdf dell'atto">
                      <a:hlinkClick r:id="rId5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35" name="Immagine 3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34" name="Immagine 3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33" name="Immagine 33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32" name="Immagine 33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55 delle Risorse Finanziarie, Umane e Strumentali - D.G. 15 Risorse Strumentali - Decreto Dirigenziale n. 178 del 22.12.2015 - Decreto Indizione Gara PROC. n. 2022/L/2015 "Bando lavori urgenti per la manutenzione straordinaria e il ripristino della sezione di deflusso di un tratto del torrente Cervaro alla loc. Mancone nel Comune di Ariano Irpino (AV)" Cig: 6492330832 Cup: B99H12000320002 </w:t>
      </w:r>
      <w:r w:rsidRPr="002F0DB2">
        <w:rPr>
          <w:noProof/>
          <w:lang w:eastAsia="it-IT"/>
        </w:rPr>
        <w:drawing>
          <wp:inline distT="0" distB="0" distL="0" distR="0">
            <wp:extent cx="152400" cy="152400"/>
            <wp:effectExtent l="0" t="0" r="0" b="0"/>
            <wp:docPr id="331" name="Immagine 331"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2:j_id152" descr="Versione pdf dell'atto">
                      <a:hlinkClick r:id="rId5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30" name="Immagine 3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29" name="Immagine 3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28" name="Immagine 32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27" name="Immagine 32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55 delle Risorse Finanziarie, Umane e Strumentali - D.G. 15 Risorse Strumentali - Decreto Dirigenziale n. 179 del 22.12.2015 - Indizione Gara - Proc. n. 2025/L/15 per la "manutenzione straordinaria e il ripristino della sezione di deflusso di un tratto del fiume Miscano alla località San Giacomo in Corsano nel comune di Montecalvo Irpino (AV)". C.U.P.:B29H12000480002- C.I.G.: 6492450B38 </w:t>
      </w:r>
      <w:r w:rsidRPr="002F0DB2">
        <w:rPr>
          <w:noProof/>
          <w:lang w:eastAsia="it-IT"/>
        </w:rPr>
        <w:drawing>
          <wp:inline distT="0" distB="0" distL="0" distR="0">
            <wp:extent cx="152400" cy="152400"/>
            <wp:effectExtent l="0" t="0" r="0" b="0"/>
            <wp:docPr id="326" name="Immagine 326"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3:j_id152" descr="Versione pdf dell'atto">
                      <a:hlinkClick r:id="rId5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25" name="Immagine 3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24" name="Immagine 3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23" name="Immagine 32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22" name="Immagine 32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b/>
          <w:bCs/>
          <w:i/>
          <w:iCs/>
        </w:rPr>
        <w:t>ERRATA CORRIGE</w:t>
      </w:r>
    </w:p>
    <w:p w:rsidR="002F0DB2" w:rsidRPr="002F0DB2" w:rsidRDefault="002F0DB2" w:rsidP="002F0DB2">
      <w:pPr>
        <w:jc w:val="both"/>
      </w:pPr>
      <w:r w:rsidRPr="002F0DB2">
        <w:rPr>
          <w:noProof/>
          <w:lang w:eastAsia="it-IT"/>
        </w:rPr>
        <w:drawing>
          <wp:inline distT="0" distB="0" distL="0" distR="0">
            <wp:extent cx="152400" cy="205740"/>
            <wp:effectExtent l="0" t="0" r="0" b="3810"/>
            <wp:docPr id="350" name="Immagine 3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49" name="Immagine 34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48" name="Immagine 34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Dipartimento 51 della Programmazione e dello Sviluppo Economico - D.G. 2 Direzione Generale per lo Sviluppo Economico e le Attività Produttive - Delibera della Giunta Regionale n. 754 del 16.12.2015 - Iniziative di urgente ripristino delle infrastrutture di supporto agli insediamenti produttivi delle zone colpite dagli eventi calamitosi del 14-20 ottobre 2015. ERRATA CORRIGE </w:t>
      </w:r>
      <w:r w:rsidRPr="002F0DB2">
        <w:rPr>
          <w:noProof/>
          <w:lang w:eastAsia="it-IT"/>
        </w:rPr>
        <w:drawing>
          <wp:inline distT="0" distB="0" distL="0" distR="0">
            <wp:extent cx="152400" cy="152400"/>
            <wp:effectExtent l="0" t="0" r="0" b="0"/>
            <wp:docPr id="347" name="Immagine 347"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6-0:j_id152" descr="Versione pdf dell'atto">
                      <a:hlinkClick r:id="rId5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46" name="Immagine 34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b/>
          <w:bCs/>
          <w:i/>
          <w:iCs/>
        </w:rPr>
        <w:t>ORDINANZE E DECRETI DEL COMMISSARIO DI GOVERNO</w:t>
      </w:r>
    </w:p>
    <w:p w:rsidR="002F0DB2" w:rsidRPr="002F0DB2" w:rsidRDefault="002F0DB2" w:rsidP="002F0DB2">
      <w:pPr>
        <w:jc w:val="both"/>
      </w:pPr>
      <w:r w:rsidRPr="002F0DB2">
        <w:rPr>
          <w:noProof/>
          <w:lang w:eastAsia="it-IT"/>
        </w:rPr>
        <w:drawing>
          <wp:inline distT="0" distB="0" distL="0" distR="0">
            <wp:extent cx="152400" cy="205740"/>
            <wp:effectExtent l="0" t="0" r="0" b="3810"/>
            <wp:docPr id="356" name="Immagine 3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55" name="Immagine 3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54" name="Immagine 35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COMMISSARIO STRAORDINARIO DELEGATO ex art. 10 c. 1 D.L. 91/2014 - Struttura di Coordinamento - Ordinanza del Presidente della Regione Campania n. 1 del 12/08/2014 - Decreto n.1 del 7 gennaio 2016. </w:t>
      </w:r>
      <w:r w:rsidRPr="002F0DB2">
        <w:rPr>
          <w:noProof/>
          <w:lang w:eastAsia="it-IT"/>
        </w:rPr>
        <w:drawing>
          <wp:inline distT="0" distB="0" distL="0" distR="0">
            <wp:extent cx="152400" cy="152400"/>
            <wp:effectExtent l="0" t="0" r="0" b="0"/>
            <wp:docPr id="353" name="Immagine 353"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5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52" name="Immagine 3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51" name="Immagine 35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b/>
          <w:bCs/>
          <w:i/>
          <w:iCs/>
        </w:rPr>
        <w:t>AVVISI DI DEPOSITO DI P.R.G. E/O ATTI URBANISTICI</w:t>
      </w:r>
    </w:p>
    <w:p w:rsidR="002F0DB2" w:rsidRPr="002F0DB2" w:rsidRDefault="002F0DB2" w:rsidP="002F0DB2">
      <w:pPr>
        <w:jc w:val="both"/>
      </w:pPr>
      <w:r w:rsidRPr="002F0DB2">
        <w:rPr>
          <w:noProof/>
          <w:lang w:eastAsia="it-IT"/>
        </w:rPr>
        <w:drawing>
          <wp:inline distT="0" distB="0" distL="0" distR="0">
            <wp:extent cx="152400" cy="205740"/>
            <wp:effectExtent l="0" t="0" r="0" b="3810"/>
            <wp:docPr id="373" name="Immagine 3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72" name="Immagine 37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71" name="Immagine 37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COMUNE DI CERASO (SA) - Avviso di deposito della deliberazione di Consiglio Comunale n. 23 del 28/12/2015 di approvazione definitiva della variante semplificata al PRG relativa ai lavori di "Realizzazione di verde pubblico e parcheggio in Via del Cenobio di Santa Barbara". </w:t>
      </w:r>
      <w:r w:rsidRPr="002F0DB2">
        <w:rPr>
          <w:noProof/>
          <w:lang w:eastAsia="it-IT"/>
        </w:rPr>
        <w:drawing>
          <wp:inline distT="0" distB="0" distL="0" distR="0">
            <wp:extent cx="152400" cy="152400"/>
            <wp:effectExtent l="0" t="0" r="0" b="0"/>
            <wp:docPr id="370" name="Immagine 370"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0:j_id152" descr="Versione pdf dell'atto">
                      <a:hlinkClick r:id="rId5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69" name="Immagine 3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68" name="Immagine 36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67" name="Immagine 36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COMUNE DI SAN GIOVANNI A PIRO - Avviso di ri-adozione del P.U.C. e avvio dell'attività di partecipazione ai fini urbanistici e di consultazione per il procedimento integrato VAS-VI. </w:t>
      </w:r>
      <w:r w:rsidRPr="002F0DB2">
        <w:rPr>
          <w:noProof/>
          <w:lang w:eastAsia="it-IT"/>
        </w:rPr>
        <w:drawing>
          <wp:inline distT="0" distB="0" distL="0" distR="0">
            <wp:extent cx="152400" cy="152400"/>
            <wp:effectExtent l="0" t="0" r="0" b="0"/>
            <wp:docPr id="366" name="Immagine 366"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1:j_id152" descr="Versione pdf dell'atto">
                      <a:hlinkClick r:id="rId5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65" name="Immagine 3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64" name="Immagine 36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63" name="Immagine 36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COMUNE DI SIANO (SA) - Avviso di Deposito Atti Urbanistici - Adozione Proposta PUA Comparto C1 del PUC e approvazione Schema di Convenzione. </w:t>
      </w:r>
      <w:r w:rsidRPr="002F0DB2">
        <w:rPr>
          <w:noProof/>
          <w:lang w:eastAsia="it-IT"/>
        </w:rPr>
        <w:drawing>
          <wp:inline distT="0" distB="0" distL="0" distR="0">
            <wp:extent cx="152400" cy="152400"/>
            <wp:effectExtent l="0" t="0" r="0" b="0"/>
            <wp:docPr id="362" name="Immagine 362"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2:j_id152" descr="Versione pdf dell'atto">
                      <a:hlinkClick r:id="rId5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3810"/>
            <wp:docPr id="361" name="Immagine 3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60" name="Immagine 36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0"/>
            <wp:docPr id="359" name="Immagine 35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COMUNE DI SPERONE (AV) - Avviso di Deposito del Piano Urbanistico Comunale corredato di VAS. </w:t>
      </w:r>
      <w:r w:rsidRPr="002F0DB2">
        <w:rPr>
          <w:noProof/>
          <w:lang w:eastAsia="it-IT"/>
        </w:rPr>
        <w:drawing>
          <wp:inline distT="0" distB="0" distL="0" distR="0">
            <wp:extent cx="152400" cy="152400"/>
            <wp:effectExtent l="0" t="0" r="0" b="0"/>
            <wp:docPr id="358" name="Immagine 358"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3:j_id152" descr="Versione pdf dell'atto">
                      <a:hlinkClick r:id="rId6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0"/>
            <wp:docPr id="357" name="Immagine 35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burc.regione.campania.it/eBurcWeb/publicContent/css/images/treeTrasparent/tree_line_last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rPr>
          <w:b/>
          <w:bCs/>
          <w:i/>
          <w:iCs/>
        </w:rPr>
        <w:t>ESITI DI GARA</w:t>
      </w:r>
    </w:p>
    <w:p w:rsidR="002F0DB2" w:rsidRPr="002F0DB2" w:rsidRDefault="002F0DB2" w:rsidP="002F0DB2">
      <w:pPr>
        <w:jc w:val="both"/>
      </w:pPr>
      <w:r w:rsidRPr="002F0DB2">
        <w:rPr>
          <w:noProof/>
          <w:lang w:eastAsia="it-IT"/>
        </w:rPr>
        <w:drawing>
          <wp:inline distT="0" distB="0" distL="0" distR="0">
            <wp:extent cx="152400" cy="205740"/>
            <wp:effectExtent l="0" t="0" r="0" b="0"/>
            <wp:docPr id="380" name="Immagine 38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79" name="Immagine 3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78" name="Immagine 37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COMUNE DI BUCCIANO (BN) - Esito di Gara - Lavori di recupero e riqualificazione della viabilità del centro storico: piazza Casinuovo, via Traversa Casinuovo, via Ciambrielli, via Centrale, via Castello, via Traversa Castello, Piazza Castello. </w:t>
      </w:r>
      <w:r w:rsidRPr="002F0DB2">
        <w:rPr>
          <w:noProof/>
          <w:lang w:eastAsia="it-IT"/>
        </w:rPr>
        <w:drawing>
          <wp:inline distT="0" distB="0" distL="0" distR="0">
            <wp:extent cx="152400" cy="152400"/>
            <wp:effectExtent l="0" t="0" r="0" b="0"/>
            <wp:docPr id="377" name="Immagine 377"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6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0"/>
            <wp:docPr id="376" name="Immagine 37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75" name="Immagine 3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74" name="Immagine 37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br/>
        <w:t>COMUNE DI CASTELPAGANO (BN) - Avviso appalto aggiudicato - Esecuzione lavori di sistemazione, adeguamento e ripristino della strada comunale di Via di Colle - Lardinelli. </w:t>
      </w:r>
      <w:r w:rsidRPr="002F0DB2">
        <w:rPr>
          <w:noProof/>
          <w:lang w:eastAsia="it-IT"/>
        </w:rPr>
        <w:drawing>
          <wp:inline distT="0" distB="0" distL="0" distR="0">
            <wp:extent cx="152400" cy="152400"/>
            <wp:effectExtent l="0" t="0" r="0" b="0"/>
            <wp:docPr id="392" name="Immagine 392"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6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0"/>
            <wp:docPr id="391" name="Immagine 39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90" name="Immagine 3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89" name="Immagine 38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COMUNE DI CERASO (SA) - Esito di Gara - Servizio di efficientamento energetico della pubblica illuminazione attraverso interventi tesi all'ammodernamento ed adeguamento, al risparmio energetico, al rispetto degli standard di sicurezza ed al contenimento dell'inquinamento luminoso mediante il ricorso al finanziamento tramite terzi. </w:t>
      </w:r>
      <w:r w:rsidRPr="002F0DB2">
        <w:rPr>
          <w:noProof/>
          <w:lang w:eastAsia="it-IT"/>
        </w:rPr>
        <w:drawing>
          <wp:inline distT="0" distB="0" distL="0" distR="0">
            <wp:extent cx="152400" cy="152400"/>
            <wp:effectExtent l="0" t="0" r="0" b="0"/>
            <wp:docPr id="388" name="Immagine 388"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6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0"/>
            <wp:docPr id="387" name="Immagine 38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86" name="Immagine 3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85" name="Immagine 38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t>COMUNE DI FOIANO DI VAL FORTORE (BN) - Avviso relativo agli appalti aggiudicati - Lavori di sistemazione, adeguamento e ripristino della strada rurale denominata Renzecoppe - Pisciarello. </w:t>
      </w:r>
      <w:r w:rsidRPr="002F0DB2">
        <w:rPr>
          <w:noProof/>
          <w:lang w:eastAsia="it-IT"/>
        </w:rPr>
        <w:drawing>
          <wp:inline distT="0" distB="0" distL="0" distR="0">
            <wp:extent cx="152400" cy="152400"/>
            <wp:effectExtent l="0" t="0" r="0" b="0"/>
            <wp:docPr id="384" name="Immagine 384"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6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0"/>
            <wp:docPr id="383" name="Immagine 38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82" name="Immagine 3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81" name="Immagine 38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r w:rsidRPr="002F0DB2">
        <w:br/>
        <w:t>COMUNE DI SAN LORENZO MAGGIORE (BN) - Estratto Esito di Gara - Affidamento dei lavori di ripristino e riqualificazione strada rurale "NAPOLI - LIMMITONE". </w:t>
      </w:r>
      <w:r w:rsidRPr="002F0DB2">
        <w:rPr>
          <w:noProof/>
          <w:lang w:eastAsia="it-IT"/>
        </w:rPr>
        <w:drawing>
          <wp:inline distT="0" distB="0" distL="0" distR="0">
            <wp:extent cx="152400" cy="152400"/>
            <wp:effectExtent l="0" t="0" r="0" b="0"/>
            <wp:docPr id="396" name="Immagine 396"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7:j_id152" descr="Versione pdf dell'atto">
                      <a:hlinkClick r:id="rId6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F0DB2" w:rsidRPr="002F0DB2" w:rsidRDefault="002F0DB2" w:rsidP="002F0DB2">
      <w:pPr>
        <w:jc w:val="both"/>
      </w:pPr>
      <w:r w:rsidRPr="002F0DB2">
        <w:rPr>
          <w:noProof/>
          <w:lang w:eastAsia="it-IT"/>
        </w:rPr>
        <w:drawing>
          <wp:inline distT="0" distB="0" distL="0" distR="0">
            <wp:extent cx="152400" cy="205740"/>
            <wp:effectExtent l="0" t="0" r="0" b="0"/>
            <wp:docPr id="395" name="Immagine 39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burc.regione.campania.it/eBurcWeb/publicContent/css/images/treeTrasparent/tree_line_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94" name="Immagine 3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F0DB2">
        <w:t> </w:t>
      </w:r>
      <w:r w:rsidRPr="002F0DB2">
        <w:rPr>
          <w:noProof/>
          <w:lang w:eastAsia="it-IT"/>
        </w:rPr>
        <w:drawing>
          <wp:inline distT="0" distB="0" distL="0" distR="0">
            <wp:extent cx="152400" cy="205740"/>
            <wp:effectExtent l="0" t="0" r="0" b="3810"/>
            <wp:docPr id="393" name="Immagine 39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F0DB2" w:rsidRPr="002F0DB2" w:rsidRDefault="002F0DB2" w:rsidP="002F0DB2">
      <w:pPr>
        <w:jc w:val="both"/>
      </w:pPr>
    </w:p>
    <w:sectPr w:rsidR="002F0DB2" w:rsidRPr="002F0DB2" w:rsidSect="00653C1A">
      <w:footerReference w:type="default" r:id="rId66"/>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50" w:rsidRDefault="00511750" w:rsidP="00FF296F">
      <w:pPr>
        <w:spacing w:after="0" w:line="240" w:lineRule="auto"/>
      </w:pPr>
      <w:r>
        <w:separator/>
      </w:r>
    </w:p>
  </w:endnote>
  <w:endnote w:type="continuationSeparator" w:id="0">
    <w:p w:rsidR="00511750" w:rsidRDefault="00511750" w:rsidP="00FF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081142"/>
      <w:docPartObj>
        <w:docPartGallery w:val="Page Numbers (Bottom of Page)"/>
        <w:docPartUnique/>
      </w:docPartObj>
    </w:sdtPr>
    <w:sdtEndPr/>
    <w:sdtContent>
      <w:p w:rsidR="00FF296F" w:rsidRDefault="00FF296F">
        <w:pPr>
          <w:pStyle w:val="Pidipagina"/>
          <w:jc w:val="center"/>
        </w:pPr>
        <w:r>
          <w:fldChar w:fldCharType="begin"/>
        </w:r>
        <w:r>
          <w:instrText>PAGE   \* MERGEFORMAT</w:instrText>
        </w:r>
        <w:r>
          <w:fldChar w:fldCharType="separate"/>
        </w:r>
        <w:r w:rsidR="00CB46A2">
          <w:rPr>
            <w:noProof/>
          </w:rPr>
          <w:t>1</w:t>
        </w:r>
        <w:r>
          <w:fldChar w:fldCharType="end"/>
        </w:r>
      </w:p>
    </w:sdtContent>
  </w:sdt>
  <w:p w:rsidR="00FF296F" w:rsidRDefault="00FF29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50" w:rsidRDefault="00511750" w:rsidP="00FF296F">
      <w:pPr>
        <w:spacing w:after="0" w:line="240" w:lineRule="auto"/>
      </w:pPr>
      <w:r>
        <w:separator/>
      </w:r>
    </w:p>
  </w:footnote>
  <w:footnote w:type="continuationSeparator" w:id="0">
    <w:p w:rsidR="00511750" w:rsidRDefault="00511750" w:rsidP="00FF2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burc.regione.campania.it/eBurcWeb/publicContent/css/images/treeTrasparent/tree_line_vertical.gif" style="width:12pt;height:16.5pt;visibility:visible;mso-wrap-style:square" o:bullet="t">
        <v:imagedata r:id="rId1" o:title="tree_line_vertical"/>
      </v:shape>
    </w:pict>
  </w:numPicBullet>
  <w:abstractNum w:abstractNumId="0">
    <w:nsid w:val="0FC70065"/>
    <w:multiLevelType w:val="hybridMultilevel"/>
    <w:tmpl w:val="8F08B2CE"/>
    <w:lvl w:ilvl="0" w:tplc="394C7D64">
      <w:start w:val="1"/>
      <w:numFmt w:val="bullet"/>
      <w:lvlText w:val=""/>
      <w:lvlPicBulletId w:val="0"/>
      <w:lvlJc w:val="left"/>
      <w:pPr>
        <w:tabs>
          <w:tab w:val="num" w:pos="720"/>
        </w:tabs>
        <w:ind w:left="720" w:hanging="360"/>
      </w:pPr>
      <w:rPr>
        <w:rFonts w:ascii="Symbol" w:hAnsi="Symbol" w:hint="default"/>
      </w:rPr>
    </w:lvl>
    <w:lvl w:ilvl="1" w:tplc="F394FC04" w:tentative="1">
      <w:start w:val="1"/>
      <w:numFmt w:val="bullet"/>
      <w:lvlText w:val=""/>
      <w:lvlJc w:val="left"/>
      <w:pPr>
        <w:tabs>
          <w:tab w:val="num" w:pos="1440"/>
        </w:tabs>
        <w:ind w:left="1440" w:hanging="360"/>
      </w:pPr>
      <w:rPr>
        <w:rFonts w:ascii="Symbol" w:hAnsi="Symbol" w:hint="default"/>
      </w:rPr>
    </w:lvl>
    <w:lvl w:ilvl="2" w:tplc="BBFEAAC6" w:tentative="1">
      <w:start w:val="1"/>
      <w:numFmt w:val="bullet"/>
      <w:lvlText w:val=""/>
      <w:lvlJc w:val="left"/>
      <w:pPr>
        <w:tabs>
          <w:tab w:val="num" w:pos="2160"/>
        </w:tabs>
        <w:ind w:left="2160" w:hanging="360"/>
      </w:pPr>
      <w:rPr>
        <w:rFonts w:ascii="Symbol" w:hAnsi="Symbol" w:hint="default"/>
      </w:rPr>
    </w:lvl>
    <w:lvl w:ilvl="3" w:tplc="E0526438" w:tentative="1">
      <w:start w:val="1"/>
      <w:numFmt w:val="bullet"/>
      <w:lvlText w:val=""/>
      <w:lvlJc w:val="left"/>
      <w:pPr>
        <w:tabs>
          <w:tab w:val="num" w:pos="2880"/>
        </w:tabs>
        <w:ind w:left="2880" w:hanging="360"/>
      </w:pPr>
      <w:rPr>
        <w:rFonts w:ascii="Symbol" w:hAnsi="Symbol" w:hint="default"/>
      </w:rPr>
    </w:lvl>
    <w:lvl w:ilvl="4" w:tplc="2860794C" w:tentative="1">
      <w:start w:val="1"/>
      <w:numFmt w:val="bullet"/>
      <w:lvlText w:val=""/>
      <w:lvlJc w:val="left"/>
      <w:pPr>
        <w:tabs>
          <w:tab w:val="num" w:pos="3600"/>
        </w:tabs>
        <w:ind w:left="3600" w:hanging="360"/>
      </w:pPr>
      <w:rPr>
        <w:rFonts w:ascii="Symbol" w:hAnsi="Symbol" w:hint="default"/>
      </w:rPr>
    </w:lvl>
    <w:lvl w:ilvl="5" w:tplc="BE54225E" w:tentative="1">
      <w:start w:val="1"/>
      <w:numFmt w:val="bullet"/>
      <w:lvlText w:val=""/>
      <w:lvlJc w:val="left"/>
      <w:pPr>
        <w:tabs>
          <w:tab w:val="num" w:pos="4320"/>
        </w:tabs>
        <w:ind w:left="4320" w:hanging="360"/>
      </w:pPr>
      <w:rPr>
        <w:rFonts w:ascii="Symbol" w:hAnsi="Symbol" w:hint="default"/>
      </w:rPr>
    </w:lvl>
    <w:lvl w:ilvl="6" w:tplc="E98C5D44" w:tentative="1">
      <w:start w:val="1"/>
      <w:numFmt w:val="bullet"/>
      <w:lvlText w:val=""/>
      <w:lvlJc w:val="left"/>
      <w:pPr>
        <w:tabs>
          <w:tab w:val="num" w:pos="5040"/>
        </w:tabs>
        <w:ind w:left="5040" w:hanging="360"/>
      </w:pPr>
      <w:rPr>
        <w:rFonts w:ascii="Symbol" w:hAnsi="Symbol" w:hint="default"/>
      </w:rPr>
    </w:lvl>
    <w:lvl w:ilvl="7" w:tplc="5D7CB676" w:tentative="1">
      <w:start w:val="1"/>
      <w:numFmt w:val="bullet"/>
      <w:lvlText w:val=""/>
      <w:lvlJc w:val="left"/>
      <w:pPr>
        <w:tabs>
          <w:tab w:val="num" w:pos="5760"/>
        </w:tabs>
        <w:ind w:left="5760" w:hanging="360"/>
      </w:pPr>
      <w:rPr>
        <w:rFonts w:ascii="Symbol" w:hAnsi="Symbol" w:hint="default"/>
      </w:rPr>
    </w:lvl>
    <w:lvl w:ilvl="8" w:tplc="71ECD44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1A"/>
    <w:rsid w:val="000001D5"/>
    <w:rsid w:val="00000A75"/>
    <w:rsid w:val="00000B4E"/>
    <w:rsid w:val="00000BE7"/>
    <w:rsid w:val="000010EC"/>
    <w:rsid w:val="0000168F"/>
    <w:rsid w:val="000027D1"/>
    <w:rsid w:val="000029C0"/>
    <w:rsid w:val="0000675E"/>
    <w:rsid w:val="000076F0"/>
    <w:rsid w:val="00007791"/>
    <w:rsid w:val="000077BF"/>
    <w:rsid w:val="00007AD6"/>
    <w:rsid w:val="00010770"/>
    <w:rsid w:val="00010954"/>
    <w:rsid w:val="00010B94"/>
    <w:rsid w:val="00011123"/>
    <w:rsid w:val="000115CE"/>
    <w:rsid w:val="000119BE"/>
    <w:rsid w:val="00011DBE"/>
    <w:rsid w:val="000124C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DC9"/>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1124"/>
    <w:rsid w:val="000329EE"/>
    <w:rsid w:val="00033761"/>
    <w:rsid w:val="000354F5"/>
    <w:rsid w:val="00035CDC"/>
    <w:rsid w:val="00036016"/>
    <w:rsid w:val="00036732"/>
    <w:rsid w:val="00036946"/>
    <w:rsid w:val="00036FD6"/>
    <w:rsid w:val="00037819"/>
    <w:rsid w:val="00037E6A"/>
    <w:rsid w:val="000404B3"/>
    <w:rsid w:val="00040DD4"/>
    <w:rsid w:val="00040E75"/>
    <w:rsid w:val="000415F4"/>
    <w:rsid w:val="00042ADF"/>
    <w:rsid w:val="00042F2B"/>
    <w:rsid w:val="00043CE7"/>
    <w:rsid w:val="0004413A"/>
    <w:rsid w:val="00044556"/>
    <w:rsid w:val="00044EFA"/>
    <w:rsid w:val="00045810"/>
    <w:rsid w:val="00046653"/>
    <w:rsid w:val="0004692D"/>
    <w:rsid w:val="00047C52"/>
    <w:rsid w:val="000509F8"/>
    <w:rsid w:val="00050B18"/>
    <w:rsid w:val="0005124D"/>
    <w:rsid w:val="0005153E"/>
    <w:rsid w:val="000518AB"/>
    <w:rsid w:val="00051CFC"/>
    <w:rsid w:val="00052043"/>
    <w:rsid w:val="00052104"/>
    <w:rsid w:val="0005221B"/>
    <w:rsid w:val="0005249E"/>
    <w:rsid w:val="000532F8"/>
    <w:rsid w:val="00053EB2"/>
    <w:rsid w:val="00054955"/>
    <w:rsid w:val="00055189"/>
    <w:rsid w:val="00055EE1"/>
    <w:rsid w:val="0005641C"/>
    <w:rsid w:val="00056D36"/>
    <w:rsid w:val="0005770C"/>
    <w:rsid w:val="00060759"/>
    <w:rsid w:val="0006088F"/>
    <w:rsid w:val="00060D6E"/>
    <w:rsid w:val="0006129B"/>
    <w:rsid w:val="00063D5D"/>
    <w:rsid w:val="00063EEA"/>
    <w:rsid w:val="000643FB"/>
    <w:rsid w:val="00064B79"/>
    <w:rsid w:val="00064C71"/>
    <w:rsid w:val="00064E0A"/>
    <w:rsid w:val="00064F17"/>
    <w:rsid w:val="00065A78"/>
    <w:rsid w:val="00065DD7"/>
    <w:rsid w:val="00065F67"/>
    <w:rsid w:val="0006622C"/>
    <w:rsid w:val="0006647A"/>
    <w:rsid w:val="00066AD2"/>
    <w:rsid w:val="00067081"/>
    <w:rsid w:val="00067116"/>
    <w:rsid w:val="00067B27"/>
    <w:rsid w:val="00067BE8"/>
    <w:rsid w:val="00067C70"/>
    <w:rsid w:val="000708E0"/>
    <w:rsid w:val="00070AA2"/>
    <w:rsid w:val="00070ACF"/>
    <w:rsid w:val="000713B8"/>
    <w:rsid w:val="00071B3D"/>
    <w:rsid w:val="000720C5"/>
    <w:rsid w:val="0007235C"/>
    <w:rsid w:val="00072792"/>
    <w:rsid w:val="000728AD"/>
    <w:rsid w:val="00072979"/>
    <w:rsid w:val="00072B12"/>
    <w:rsid w:val="0007317B"/>
    <w:rsid w:val="00073648"/>
    <w:rsid w:val="000740F2"/>
    <w:rsid w:val="0007427B"/>
    <w:rsid w:val="00074B48"/>
    <w:rsid w:val="00075077"/>
    <w:rsid w:val="0007629B"/>
    <w:rsid w:val="0007671E"/>
    <w:rsid w:val="00076760"/>
    <w:rsid w:val="0007753D"/>
    <w:rsid w:val="00077D9F"/>
    <w:rsid w:val="00080F31"/>
    <w:rsid w:val="0008195A"/>
    <w:rsid w:val="00082CE4"/>
    <w:rsid w:val="000831D2"/>
    <w:rsid w:val="00083350"/>
    <w:rsid w:val="000841A3"/>
    <w:rsid w:val="000845EC"/>
    <w:rsid w:val="00084862"/>
    <w:rsid w:val="0008665F"/>
    <w:rsid w:val="0008709F"/>
    <w:rsid w:val="0008719A"/>
    <w:rsid w:val="000875EF"/>
    <w:rsid w:val="00090E75"/>
    <w:rsid w:val="00091AF2"/>
    <w:rsid w:val="000925C2"/>
    <w:rsid w:val="00092F20"/>
    <w:rsid w:val="000933DE"/>
    <w:rsid w:val="000948BE"/>
    <w:rsid w:val="00094A31"/>
    <w:rsid w:val="00094CBA"/>
    <w:rsid w:val="00095837"/>
    <w:rsid w:val="00095907"/>
    <w:rsid w:val="00095A22"/>
    <w:rsid w:val="00095B0B"/>
    <w:rsid w:val="00095DFE"/>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6473"/>
    <w:rsid w:val="000B6660"/>
    <w:rsid w:val="000C01D7"/>
    <w:rsid w:val="000C129A"/>
    <w:rsid w:val="000C172F"/>
    <w:rsid w:val="000C3077"/>
    <w:rsid w:val="000C3433"/>
    <w:rsid w:val="000C397F"/>
    <w:rsid w:val="000C3C23"/>
    <w:rsid w:val="000C3C90"/>
    <w:rsid w:val="000C3F9B"/>
    <w:rsid w:val="000C4FA7"/>
    <w:rsid w:val="000C5766"/>
    <w:rsid w:val="000C58CE"/>
    <w:rsid w:val="000C5C0B"/>
    <w:rsid w:val="000C5FC0"/>
    <w:rsid w:val="000C6BDB"/>
    <w:rsid w:val="000C7C31"/>
    <w:rsid w:val="000C7F74"/>
    <w:rsid w:val="000D09E5"/>
    <w:rsid w:val="000D0EB1"/>
    <w:rsid w:val="000D0F5C"/>
    <w:rsid w:val="000D0FEE"/>
    <w:rsid w:val="000D113A"/>
    <w:rsid w:val="000D1872"/>
    <w:rsid w:val="000D21E9"/>
    <w:rsid w:val="000D2445"/>
    <w:rsid w:val="000D266B"/>
    <w:rsid w:val="000D2CFB"/>
    <w:rsid w:val="000D3594"/>
    <w:rsid w:val="000D3D37"/>
    <w:rsid w:val="000D3D50"/>
    <w:rsid w:val="000D49BA"/>
    <w:rsid w:val="000D50ED"/>
    <w:rsid w:val="000D5736"/>
    <w:rsid w:val="000D5C98"/>
    <w:rsid w:val="000D5E02"/>
    <w:rsid w:val="000D632F"/>
    <w:rsid w:val="000E0CBB"/>
    <w:rsid w:val="000E0DEC"/>
    <w:rsid w:val="000E127B"/>
    <w:rsid w:val="000E147D"/>
    <w:rsid w:val="000E14E4"/>
    <w:rsid w:val="000E1AE2"/>
    <w:rsid w:val="000E1EB0"/>
    <w:rsid w:val="000E4809"/>
    <w:rsid w:val="000E4B37"/>
    <w:rsid w:val="000E58D7"/>
    <w:rsid w:val="000E5A83"/>
    <w:rsid w:val="000E61E6"/>
    <w:rsid w:val="000E7B51"/>
    <w:rsid w:val="000F0681"/>
    <w:rsid w:val="000F2297"/>
    <w:rsid w:val="000F294C"/>
    <w:rsid w:val="000F372F"/>
    <w:rsid w:val="000F3C1B"/>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E6F"/>
    <w:rsid w:val="00104248"/>
    <w:rsid w:val="00104E78"/>
    <w:rsid w:val="00105B42"/>
    <w:rsid w:val="00105BA0"/>
    <w:rsid w:val="00105E3E"/>
    <w:rsid w:val="0010690F"/>
    <w:rsid w:val="001074D3"/>
    <w:rsid w:val="00107E6C"/>
    <w:rsid w:val="00110780"/>
    <w:rsid w:val="00110856"/>
    <w:rsid w:val="00110AB7"/>
    <w:rsid w:val="00111071"/>
    <w:rsid w:val="001115C1"/>
    <w:rsid w:val="00111E19"/>
    <w:rsid w:val="00112377"/>
    <w:rsid w:val="001123FC"/>
    <w:rsid w:val="00112446"/>
    <w:rsid w:val="00113E16"/>
    <w:rsid w:val="00113E4B"/>
    <w:rsid w:val="00114286"/>
    <w:rsid w:val="00116F2D"/>
    <w:rsid w:val="0012000E"/>
    <w:rsid w:val="0012099B"/>
    <w:rsid w:val="001219A5"/>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209E"/>
    <w:rsid w:val="00132F20"/>
    <w:rsid w:val="0013312E"/>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D"/>
    <w:rsid w:val="00171596"/>
    <w:rsid w:val="00171BE7"/>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543"/>
    <w:rsid w:val="00177D75"/>
    <w:rsid w:val="001803B0"/>
    <w:rsid w:val="00180D64"/>
    <w:rsid w:val="00182CD1"/>
    <w:rsid w:val="00182F67"/>
    <w:rsid w:val="00183CFC"/>
    <w:rsid w:val="00184722"/>
    <w:rsid w:val="00184C00"/>
    <w:rsid w:val="00186A5A"/>
    <w:rsid w:val="00186BE1"/>
    <w:rsid w:val="00186F7F"/>
    <w:rsid w:val="0018771F"/>
    <w:rsid w:val="0019056A"/>
    <w:rsid w:val="0019074C"/>
    <w:rsid w:val="00193141"/>
    <w:rsid w:val="001938A8"/>
    <w:rsid w:val="001938E6"/>
    <w:rsid w:val="001939E4"/>
    <w:rsid w:val="00193A92"/>
    <w:rsid w:val="00193F6F"/>
    <w:rsid w:val="00194012"/>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619F"/>
    <w:rsid w:val="001A6889"/>
    <w:rsid w:val="001A6F67"/>
    <w:rsid w:val="001A7FDD"/>
    <w:rsid w:val="001B01BC"/>
    <w:rsid w:val="001B124F"/>
    <w:rsid w:val="001B295E"/>
    <w:rsid w:val="001B29C4"/>
    <w:rsid w:val="001B29D5"/>
    <w:rsid w:val="001B31C2"/>
    <w:rsid w:val="001B33E9"/>
    <w:rsid w:val="001B3970"/>
    <w:rsid w:val="001B3EF1"/>
    <w:rsid w:val="001B40C8"/>
    <w:rsid w:val="001B6D48"/>
    <w:rsid w:val="001B6D87"/>
    <w:rsid w:val="001B759A"/>
    <w:rsid w:val="001B79F3"/>
    <w:rsid w:val="001C12B5"/>
    <w:rsid w:val="001C181D"/>
    <w:rsid w:val="001C1848"/>
    <w:rsid w:val="001C36E5"/>
    <w:rsid w:val="001C3CF8"/>
    <w:rsid w:val="001C50FD"/>
    <w:rsid w:val="001C5A0B"/>
    <w:rsid w:val="001C5BCF"/>
    <w:rsid w:val="001C7A3F"/>
    <w:rsid w:val="001D00BF"/>
    <w:rsid w:val="001D0DE6"/>
    <w:rsid w:val="001D0E24"/>
    <w:rsid w:val="001D2337"/>
    <w:rsid w:val="001D3804"/>
    <w:rsid w:val="001D3B97"/>
    <w:rsid w:val="001D4A6A"/>
    <w:rsid w:val="001D5958"/>
    <w:rsid w:val="001D5CF1"/>
    <w:rsid w:val="001D6199"/>
    <w:rsid w:val="001E0B28"/>
    <w:rsid w:val="001E10C4"/>
    <w:rsid w:val="001E10D6"/>
    <w:rsid w:val="001E18F2"/>
    <w:rsid w:val="001E25C5"/>
    <w:rsid w:val="001E31E6"/>
    <w:rsid w:val="001E38F2"/>
    <w:rsid w:val="001E428B"/>
    <w:rsid w:val="001E444B"/>
    <w:rsid w:val="001E4EE1"/>
    <w:rsid w:val="001E51BB"/>
    <w:rsid w:val="001E528E"/>
    <w:rsid w:val="001E5CEC"/>
    <w:rsid w:val="001E65C1"/>
    <w:rsid w:val="001E7032"/>
    <w:rsid w:val="001E70DB"/>
    <w:rsid w:val="001E7151"/>
    <w:rsid w:val="001E71B9"/>
    <w:rsid w:val="001E7BEB"/>
    <w:rsid w:val="001F0F13"/>
    <w:rsid w:val="001F0F14"/>
    <w:rsid w:val="001F1041"/>
    <w:rsid w:val="001F2327"/>
    <w:rsid w:val="001F25E5"/>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7A1"/>
    <w:rsid w:val="00205B99"/>
    <w:rsid w:val="00206FE2"/>
    <w:rsid w:val="00207BFD"/>
    <w:rsid w:val="00210329"/>
    <w:rsid w:val="002105F2"/>
    <w:rsid w:val="00210799"/>
    <w:rsid w:val="002107A0"/>
    <w:rsid w:val="00210BFB"/>
    <w:rsid w:val="00211691"/>
    <w:rsid w:val="002118FB"/>
    <w:rsid w:val="002120C2"/>
    <w:rsid w:val="002127C5"/>
    <w:rsid w:val="00212BB6"/>
    <w:rsid w:val="002141A2"/>
    <w:rsid w:val="002148D8"/>
    <w:rsid w:val="00214B7E"/>
    <w:rsid w:val="00215495"/>
    <w:rsid w:val="002156D5"/>
    <w:rsid w:val="00216317"/>
    <w:rsid w:val="00216629"/>
    <w:rsid w:val="0021750E"/>
    <w:rsid w:val="00217A92"/>
    <w:rsid w:val="00217FD2"/>
    <w:rsid w:val="00220A51"/>
    <w:rsid w:val="00220F85"/>
    <w:rsid w:val="00221507"/>
    <w:rsid w:val="0022241E"/>
    <w:rsid w:val="002224F8"/>
    <w:rsid w:val="00222886"/>
    <w:rsid w:val="00222A78"/>
    <w:rsid w:val="0022365E"/>
    <w:rsid w:val="00223A8C"/>
    <w:rsid w:val="00223B3B"/>
    <w:rsid w:val="00224222"/>
    <w:rsid w:val="0022422A"/>
    <w:rsid w:val="00224B43"/>
    <w:rsid w:val="00225058"/>
    <w:rsid w:val="0022630D"/>
    <w:rsid w:val="0022643F"/>
    <w:rsid w:val="00226971"/>
    <w:rsid w:val="00226EC2"/>
    <w:rsid w:val="00226EE5"/>
    <w:rsid w:val="00227803"/>
    <w:rsid w:val="00230731"/>
    <w:rsid w:val="0023180B"/>
    <w:rsid w:val="002333C9"/>
    <w:rsid w:val="0023396E"/>
    <w:rsid w:val="00233CFC"/>
    <w:rsid w:val="00234555"/>
    <w:rsid w:val="002354E3"/>
    <w:rsid w:val="00235EAC"/>
    <w:rsid w:val="002360B0"/>
    <w:rsid w:val="002362A9"/>
    <w:rsid w:val="00236FB5"/>
    <w:rsid w:val="00237C2F"/>
    <w:rsid w:val="00240484"/>
    <w:rsid w:val="002405C8"/>
    <w:rsid w:val="00241839"/>
    <w:rsid w:val="00241BB4"/>
    <w:rsid w:val="002425F4"/>
    <w:rsid w:val="00243470"/>
    <w:rsid w:val="00244813"/>
    <w:rsid w:val="00244DD9"/>
    <w:rsid w:val="0024533F"/>
    <w:rsid w:val="002453B7"/>
    <w:rsid w:val="002454E9"/>
    <w:rsid w:val="00246FE2"/>
    <w:rsid w:val="002477CA"/>
    <w:rsid w:val="00251C2B"/>
    <w:rsid w:val="00251DCA"/>
    <w:rsid w:val="002524D4"/>
    <w:rsid w:val="00252921"/>
    <w:rsid w:val="00253BCB"/>
    <w:rsid w:val="00254238"/>
    <w:rsid w:val="00254628"/>
    <w:rsid w:val="00254D42"/>
    <w:rsid w:val="00255822"/>
    <w:rsid w:val="00255BB5"/>
    <w:rsid w:val="002577D5"/>
    <w:rsid w:val="002579B4"/>
    <w:rsid w:val="002602AB"/>
    <w:rsid w:val="002611D4"/>
    <w:rsid w:val="002624E3"/>
    <w:rsid w:val="002629F6"/>
    <w:rsid w:val="00262A8F"/>
    <w:rsid w:val="002635B0"/>
    <w:rsid w:val="00263BB9"/>
    <w:rsid w:val="002641CD"/>
    <w:rsid w:val="00264344"/>
    <w:rsid w:val="002655B6"/>
    <w:rsid w:val="00265642"/>
    <w:rsid w:val="0026599A"/>
    <w:rsid w:val="00265BE0"/>
    <w:rsid w:val="002660C7"/>
    <w:rsid w:val="00267166"/>
    <w:rsid w:val="00267974"/>
    <w:rsid w:val="00267FC2"/>
    <w:rsid w:val="00271332"/>
    <w:rsid w:val="00271347"/>
    <w:rsid w:val="00271615"/>
    <w:rsid w:val="002720A8"/>
    <w:rsid w:val="002733B1"/>
    <w:rsid w:val="00273BBE"/>
    <w:rsid w:val="002745ED"/>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D2"/>
    <w:rsid w:val="00286B3C"/>
    <w:rsid w:val="00286FCA"/>
    <w:rsid w:val="002908E0"/>
    <w:rsid w:val="00290CF3"/>
    <w:rsid w:val="00290D8B"/>
    <w:rsid w:val="002914A6"/>
    <w:rsid w:val="00293339"/>
    <w:rsid w:val="00293672"/>
    <w:rsid w:val="00293F6B"/>
    <w:rsid w:val="00294807"/>
    <w:rsid w:val="002948C4"/>
    <w:rsid w:val="00294A41"/>
    <w:rsid w:val="00295B95"/>
    <w:rsid w:val="002968CB"/>
    <w:rsid w:val="00296B14"/>
    <w:rsid w:val="00296B96"/>
    <w:rsid w:val="002978E3"/>
    <w:rsid w:val="00297BF5"/>
    <w:rsid w:val="00297CA8"/>
    <w:rsid w:val="00297F3D"/>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6957"/>
    <w:rsid w:val="002C6DC2"/>
    <w:rsid w:val="002C7670"/>
    <w:rsid w:val="002D13BB"/>
    <w:rsid w:val="002D2446"/>
    <w:rsid w:val="002D26CB"/>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B1A"/>
    <w:rsid w:val="002E1D31"/>
    <w:rsid w:val="002E1E01"/>
    <w:rsid w:val="002E1ECE"/>
    <w:rsid w:val="002E2BCB"/>
    <w:rsid w:val="002E2C26"/>
    <w:rsid w:val="002E3C9A"/>
    <w:rsid w:val="002E3DB8"/>
    <w:rsid w:val="002E4086"/>
    <w:rsid w:val="002E409E"/>
    <w:rsid w:val="002E492F"/>
    <w:rsid w:val="002E53C2"/>
    <w:rsid w:val="002E54A6"/>
    <w:rsid w:val="002E6905"/>
    <w:rsid w:val="002E7590"/>
    <w:rsid w:val="002E7DF3"/>
    <w:rsid w:val="002F069D"/>
    <w:rsid w:val="002F0DB2"/>
    <w:rsid w:val="002F101E"/>
    <w:rsid w:val="002F1868"/>
    <w:rsid w:val="002F2290"/>
    <w:rsid w:val="002F2840"/>
    <w:rsid w:val="002F290B"/>
    <w:rsid w:val="002F37C4"/>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107D3"/>
    <w:rsid w:val="00310875"/>
    <w:rsid w:val="003108E6"/>
    <w:rsid w:val="003128EB"/>
    <w:rsid w:val="00312BC2"/>
    <w:rsid w:val="0031339E"/>
    <w:rsid w:val="003140C4"/>
    <w:rsid w:val="003147EA"/>
    <w:rsid w:val="0031541B"/>
    <w:rsid w:val="00315BA7"/>
    <w:rsid w:val="00316E92"/>
    <w:rsid w:val="00317341"/>
    <w:rsid w:val="00317995"/>
    <w:rsid w:val="00317B44"/>
    <w:rsid w:val="00317F69"/>
    <w:rsid w:val="003206C3"/>
    <w:rsid w:val="00320EC9"/>
    <w:rsid w:val="00321606"/>
    <w:rsid w:val="003220A9"/>
    <w:rsid w:val="0032275A"/>
    <w:rsid w:val="003227C2"/>
    <w:rsid w:val="003243B8"/>
    <w:rsid w:val="003244F7"/>
    <w:rsid w:val="00324507"/>
    <w:rsid w:val="0032491A"/>
    <w:rsid w:val="003253FD"/>
    <w:rsid w:val="00326E02"/>
    <w:rsid w:val="00327474"/>
    <w:rsid w:val="0032780D"/>
    <w:rsid w:val="0033011E"/>
    <w:rsid w:val="00331071"/>
    <w:rsid w:val="00331C88"/>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3AE0"/>
    <w:rsid w:val="0034410A"/>
    <w:rsid w:val="00346243"/>
    <w:rsid w:val="00346535"/>
    <w:rsid w:val="00346BF4"/>
    <w:rsid w:val="0034764C"/>
    <w:rsid w:val="00347695"/>
    <w:rsid w:val="003476C7"/>
    <w:rsid w:val="00347D8E"/>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3367"/>
    <w:rsid w:val="00363397"/>
    <w:rsid w:val="0036445D"/>
    <w:rsid w:val="003667DE"/>
    <w:rsid w:val="003679E4"/>
    <w:rsid w:val="00367E2D"/>
    <w:rsid w:val="003712CC"/>
    <w:rsid w:val="00371D73"/>
    <w:rsid w:val="003723FC"/>
    <w:rsid w:val="003734C2"/>
    <w:rsid w:val="0037390B"/>
    <w:rsid w:val="003739A6"/>
    <w:rsid w:val="00374320"/>
    <w:rsid w:val="003745C1"/>
    <w:rsid w:val="003745F0"/>
    <w:rsid w:val="00374617"/>
    <w:rsid w:val="003747FC"/>
    <w:rsid w:val="00374B65"/>
    <w:rsid w:val="0037541F"/>
    <w:rsid w:val="0037583A"/>
    <w:rsid w:val="003759C5"/>
    <w:rsid w:val="0038032E"/>
    <w:rsid w:val="003808C6"/>
    <w:rsid w:val="00382FF8"/>
    <w:rsid w:val="00384DDD"/>
    <w:rsid w:val="00385500"/>
    <w:rsid w:val="0038563B"/>
    <w:rsid w:val="003859C3"/>
    <w:rsid w:val="00386549"/>
    <w:rsid w:val="00387175"/>
    <w:rsid w:val="00387E4D"/>
    <w:rsid w:val="00390B1D"/>
    <w:rsid w:val="00390E3F"/>
    <w:rsid w:val="00391216"/>
    <w:rsid w:val="003931D2"/>
    <w:rsid w:val="003945B1"/>
    <w:rsid w:val="003947ED"/>
    <w:rsid w:val="00394B7E"/>
    <w:rsid w:val="00395412"/>
    <w:rsid w:val="00395D6C"/>
    <w:rsid w:val="00396733"/>
    <w:rsid w:val="00397035"/>
    <w:rsid w:val="00397CA3"/>
    <w:rsid w:val="003A07F7"/>
    <w:rsid w:val="003A0F5D"/>
    <w:rsid w:val="003A1175"/>
    <w:rsid w:val="003A1ABB"/>
    <w:rsid w:val="003A2683"/>
    <w:rsid w:val="003A309D"/>
    <w:rsid w:val="003A3437"/>
    <w:rsid w:val="003A3A4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6010"/>
    <w:rsid w:val="003B60B9"/>
    <w:rsid w:val="003B67F8"/>
    <w:rsid w:val="003B69E0"/>
    <w:rsid w:val="003B6DC2"/>
    <w:rsid w:val="003B71B0"/>
    <w:rsid w:val="003B7218"/>
    <w:rsid w:val="003B76AC"/>
    <w:rsid w:val="003B77F3"/>
    <w:rsid w:val="003C0406"/>
    <w:rsid w:val="003C05D3"/>
    <w:rsid w:val="003C0B06"/>
    <w:rsid w:val="003C25E1"/>
    <w:rsid w:val="003C2AC1"/>
    <w:rsid w:val="003C3415"/>
    <w:rsid w:val="003C43E5"/>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E0157"/>
    <w:rsid w:val="003E10FB"/>
    <w:rsid w:val="003E36A9"/>
    <w:rsid w:val="003E404A"/>
    <w:rsid w:val="003E4D6B"/>
    <w:rsid w:val="003E4E43"/>
    <w:rsid w:val="003E5D8C"/>
    <w:rsid w:val="003E5FC7"/>
    <w:rsid w:val="003E6CF6"/>
    <w:rsid w:val="003F055D"/>
    <w:rsid w:val="003F07F5"/>
    <w:rsid w:val="003F1596"/>
    <w:rsid w:val="003F1D9C"/>
    <w:rsid w:val="003F272B"/>
    <w:rsid w:val="003F2B1B"/>
    <w:rsid w:val="003F2E90"/>
    <w:rsid w:val="003F3099"/>
    <w:rsid w:val="003F3921"/>
    <w:rsid w:val="003F3CA2"/>
    <w:rsid w:val="003F3E7E"/>
    <w:rsid w:val="003F418C"/>
    <w:rsid w:val="003F467A"/>
    <w:rsid w:val="003F6493"/>
    <w:rsid w:val="003F6C1B"/>
    <w:rsid w:val="00400947"/>
    <w:rsid w:val="00400E3B"/>
    <w:rsid w:val="0040118D"/>
    <w:rsid w:val="004011A9"/>
    <w:rsid w:val="0040166B"/>
    <w:rsid w:val="00401BDF"/>
    <w:rsid w:val="00402651"/>
    <w:rsid w:val="00402830"/>
    <w:rsid w:val="00402DBE"/>
    <w:rsid w:val="00403225"/>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244E"/>
    <w:rsid w:val="004131E7"/>
    <w:rsid w:val="00413A57"/>
    <w:rsid w:val="0041405D"/>
    <w:rsid w:val="00414C80"/>
    <w:rsid w:val="00414FD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B91"/>
    <w:rsid w:val="00441EB8"/>
    <w:rsid w:val="00443668"/>
    <w:rsid w:val="004450C1"/>
    <w:rsid w:val="0044513D"/>
    <w:rsid w:val="00445A13"/>
    <w:rsid w:val="00446113"/>
    <w:rsid w:val="00446426"/>
    <w:rsid w:val="004502B4"/>
    <w:rsid w:val="00450336"/>
    <w:rsid w:val="0045043D"/>
    <w:rsid w:val="00450558"/>
    <w:rsid w:val="00450E95"/>
    <w:rsid w:val="00451462"/>
    <w:rsid w:val="00451E71"/>
    <w:rsid w:val="0045239F"/>
    <w:rsid w:val="00452886"/>
    <w:rsid w:val="00453C1B"/>
    <w:rsid w:val="00453CAF"/>
    <w:rsid w:val="00455483"/>
    <w:rsid w:val="00455569"/>
    <w:rsid w:val="00455ABD"/>
    <w:rsid w:val="00456182"/>
    <w:rsid w:val="00457318"/>
    <w:rsid w:val="00457C5E"/>
    <w:rsid w:val="0046014B"/>
    <w:rsid w:val="00460260"/>
    <w:rsid w:val="004606A2"/>
    <w:rsid w:val="00461C55"/>
    <w:rsid w:val="00461DF5"/>
    <w:rsid w:val="00461E02"/>
    <w:rsid w:val="00463973"/>
    <w:rsid w:val="00463DEC"/>
    <w:rsid w:val="0046405B"/>
    <w:rsid w:val="00464CA4"/>
    <w:rsid w:val="00465542"/>
    <w:rsid w:val="00465826"/>
    <w:rsid w:val="0046717A"/>
    <w:rsid w:val="00467257"/>
    <w:rsid w:val="004673E4"/>
    <w:rsid w:val="00467A26"/>
    <w:rsid w:val="00467E34"/>
    <w:rsid w:val="00470667"/>
    <w:rsid w:val="00470A53"/>
    <w:rsid w:val="0047146C"/>
    <w:rsid w:val="0047217F"/>
    <w:rsid w:val="00472A08"/>
    <w:rsid w:val="00472CEB"/>
    <w:rsid w:val="00472EA6"/>
    <w:rsid w:val="00473CDF"/>
    <w:rsid w:val="0047444E"/>
    <w:rsid w:val="00475222"/>
    <w:rsid w:val="00475273"/>
    <w:rsid w:val="004754F3"/>
    <w:rsid w:val="004755DA"/>
    <w:rsid w:val="00475CAB"/>
    <w:rsid w:val="00475F1C"/>
    <w:rsid w:val="0047661D"/>
    <w:rsid w:val="004772A0"/>
    <w:rsid w:val="00481BD3"/>
    <w:rsid w:val="004839BF"/>
    <w:rsid w:val="00483F9D"/>
    <w:rsid w:val="0048431C"/>
    <w:rsid w:val="004859D2"/>
    <w:rsid w:val="004867E5"/>
    <w:rsid w:val="00486C16"/>
    <w:rsid w:val="00486E67"/>
    <w:rsid w:val="0049015B"/>
    <w:rsid w:val="00491171"/>
    <w:rsid w:val="004912EF"/>
    <w:rsid w:val="00491A99"/>
    <w:rsid w:val="00491F1C"/>
    <w:rsid w:val="00491FF0"/>
    <w:rsid w:val="00492024"/>
    <w:rsid w:val="004924BD"/>
    <w:rsid w:val="0049268B"/>
    <w:rsid w:val="00492B79"/>
    <w:rsid w:val="00492BAA"/>
    <w:rsid w:val="00492E70"/>
    <w:rsid w:val="0049580E"/>
    <w:rsid w:val="004958D1"/>
    <w:rsid w:val="00496684"/>
    <w:rsid w:val="00496F5F"/>
    <w:rsid w:val="00497FDD"/>
    <w:rsid w:val="004A1842"/>
    <w:rsid w:val="004A3388"/>
    <w:rsid w:val="004A5035"/>
    <w:rsid w:val="004A504A"/>
    <w:rsid w:val="004A72B0"/>
    <w:rsid w:val="004B061A"/>
    <w:rsid w:val="004B1027"/>
    <w:rsid w:val="004B1EDB"/>
    <w:rsid w:val="004B210F"/>
    <w:rsid w:val="004B3431"/>
    <w:rsid w:val="004B403B"/>
    <w:rsid w:val="004B424D"/>
    <w:rsid w:val="004B4585"/>
    <w:rsid w:val="004B4ACB"/>
    <w:rsid w:val="004B4BBC"/>
    <w:rsid w:val="004B4BC0"/>
    <w:rsid w:val="004B5792"/>
    <w:rsid w:val="004B6433"/>
    <w:rsid w:val="004B699C"/>
    <w:rsid w:val="004C0F92"/>
    <w:rsid w:val="004C191D"/>
    <w:rsid w:val="004C1B1A"/>
    <w:rsid w:val="004C1F89"/>
    <w:rsid w:val="004C2619"/>
    <w:rsid w:val="004C2D71"/>
    <w:rsid w:val="004C30B2"/>
    <w:rsid w:val="004C3383"/>
    <w:rsid w:val="004C43B1"/>
    <w:rsid w:val="004C44E3"/>
    <w:rsid w:val="004C49E3"/>
    <w:rsid w:val="004C4F97"/>
    <w:rsid w:val="004C52E1"/>
    <w:rsid w:val="004C52FE"/>
    <w:rsid w:val="004C53F5"/>
    <w:rsid w:val="004C696C"/>
    <w:rsid w:val="004C7703"/>
    <w:rsid w:val="004D0634"/>
    <w:rsid w:val="004D260A"/>
    <w:rsid w:val="004D28CB"/>
    <w:rsid w:val="004D2D90"/>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829"/>
    <w:rsid w:val="004E3342"/>
    <w:rsid w:val="004E3707"/>
    <w:rsid w:val="004E3843"/>
    <w:rsid w:val="004E3A02"/>
    <w:rsid w:val="004F03CE"/>
    <w:rsid w:val="004F0BAD"/>
    <w:rsid w:val="004F109B"/>
    <w:rsid w:val="004F16CA"/>
    <w:rsid w:val="004F1D83"/>
    <w:rsid w:val="004F45AB"/>
    <w:rsid w:val="004F5F95"/>
    <w:rsid w:val="004F6FD9"/>
    <w:rsid w:val="004F7CE9"/>
    <w:rsid w:val="00500AE2"/>
    <w:rsid w:val="00501098"/>
    <w:rsid w:val="00501966"/>
    <w:rsid w:val="00501BE6"/>
    <w:rsid w:val="00502BF3"/>
    <w:rsid w:val="00502E23"/>
    <w:rsid w:val="00503D66"/>
    <w:rsid w:val="0050435A"/>
    <w:rsid w:val="00504545"/>
    <w:rsid w:val="005050AB"/>
    <w:rsid w:val="00505695"/>
    <w:rsid w:val="0050664E"/>
    <w:rsid w:val="00506676"/>
    <w:rsid w:val="00506757"/>
    <w:rsid w:val="00506E01"/>
    <w:rsid w:val="00510304"/>
    <w:rsid w:val="00510C30"/>
    <w:rsid w:val="0051124E"/>
    <w:rsid w:val="00511469"/>
    <w:rsid w:val="00511750"/>
    <w:rsid w:val="00511BB4"/>
    <w:rsid w:val="00512628"/>
    <w:rsid w:val="00512756"/>
    <w:rsid w:val="00513B9C"/>
    <w:rsid w:val="005142CE"/>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F0"/>
    <w:rsid w:val="00530004"/>
    <w:rsid w:val="005315AB"/>
    <w:rsid w:val="0053194E"/>
    <w:rsid w:val="00532300"/>
    <w:rsid w:val="00532345"/>
    <w:rsid w:val="00533D20"/>
    <w:rsid w:val="00534558"/>
    <w:rsid w:val="00534724"/>
    <w:rsid w:val="0053538B"/>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4B79"/>
    <w:rsid w:val="00545136"/>
    <w:rsid w:val="00545A83"/>
    <w:rsid w:val="0054708A"/>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663B"/>
    <w:rsid w:val="00576ACB"/>
    <w:rsid w:val="00576AF4"/>
    <w:rsid w:val="0057730E"/>
    <w:rsid w:val="00577365"/>
    <w:rsid w:val="005777B9"/>
    <w:rsid w:val="00577FE3"/>
    <w:rsid w:val="00581016"/>
    <w:rsid w:val="005821F8"/>
    <w:rsid w:val="00582ADC"/>
    <w:rsid w:val="00583E24"/>
    <w:rsid w:val="005844AA"/>
    <w:rsid w:val="00584908"/>
    <w:rsid w:val="005858F7"/>
    <w:rsid w:val="00585A4B"/>
    <w:rsid w:val="00585DFD"/>
    <w:rsid w:val="005867A1"/>
    <w:rsid w:val="00586C6E"/>
    <w:rsid w:val="005873D5"/>
    <w:rsid w:val="00587462"/>
    <w:rsid w:val="00587631"/>
    <w:rsid w:val="00587F3F"/>
    <w:rsid w:val="00590567"/>
    <w:rsid w:val="00590667"/>
    <w:rsid w:val="00590CFF"/>
    <w:rsid w:val="00591C2C"/>
    <w:rsid w:val="005926CD"/>
    <w:rsid w:val="00592911"/>
    <w:rsid w:val="00592922"/>
    <w:rsid w:val="005943A7"/>
    <w:rsid w:val="00594A1A"/>
    <w:rsid w:val="0059562B"/>
    <w:rsid w:val="00595B38"/>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EE4"/>
    <w:rsid w:val="005B6012"/>
    <w:rsid w:val="005B73B7"/>
    <w:rsid w:val="005B7594"/>
    <w:rsid w:val="005B7E52"/>
    <w:rsid w:val="005C0821"/>
    <w:rsid w:val="005C11E6"/>
    <w:rsid w:val="005C1F9E"/>
    <w:rsid w:val="005C2ACA"/>
    <w:rsid w:val="005C305B"/>
    <w:rsid w:val="005C33B7"/>
    <w:rsid w:val="005C3FC7"/>
    <w:rsid w:val="005C44DB"/>
    <w:rsid w:val="005C580C"/>
    <w:rsid w:val="005C5B42"/>
    <w:rsid w:val="005C62AE"/>
    <w:rsid w:val="005C640F"/>
    <w:rsid w:val="005C7733"/>
    <w:rsid w:val="005D12AF"/>
    <w:rsid w:val="005D2D1D"/>
    <w:rsid w:val="005D368A"/>
    <w:rsid w:val="005D3C88"/>
    <w:rsid w:val="005D41CC"/>
    <w:rsid w:val="005D4F79"/>
    <w:rsid w:val="005D5684"/>
    <w:rsid w:val="005D6086"/>
    <w:rsid w:val="005D6229"/>
    <w:rsid w:val="005D68A7"/>
    <w:rsid w:val="005D6909"/>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5FF5"/>
    <w:rsid w:val="006065A7"/>
    <w:rsid w:val="006069A1"/>
    <w:rsid w:val="00606D41"/>
    <w:rsid w:val="00607043"/>
    <w:rsid w:val="00607173"/>
    <w:rsid w:val="00607335"/>
    <w:rsid w:val="006107E6"/>
    <w:rsid w:val="0061178B"/>
    <w:rsid w:val="00611AAB"/>
    <w:rsid w:val="00611B1F"/>
    <w:rsid w:val="0061213F"/>
    <w:rsid w:val="0061239C"/>
    <w:rsid w:val="0061250C"/>
    <w:rsid w:val="00612B0A"/>
    <w:rsid w:val="00612E20"/>
    <w:rsid w:val="00613540"/>
    <w:rsid w:val="006136DA"/>
    <w:rsid w:val="0061377C"/>
    <w:rsid w:val="00613D59"/>
    <w:rsid w:val="0061425F"/>
    <w:rsid w:val="006153EC"/>
    <w:rsid w:val="006154A4"/>
    <w:rsid w:val="00616254"/>
    <w:rsid w:val="006164CF"/>
    <w:rsid w:val="00617A1F"/>
    <w:rsid w:val="006204E1"/>
    <w:rsid w:val="0062155B"/>
    <w:rsid w:val="006232F7"/>
    <w:rsid w:val="0062428B"/>
    <w:rsid w:val="00624991"/>
    <w:rsid w:val="0062584D"/>
    <w:rsid w:val="00626E40"/>
    <w:rsid w:val="0062700B"/>
    <w:rsid w:val="006275E3"/>
    <w:rsid w:val="006278A2"/>
    <w:rsid w:val="00630952"/>
    <w:rsid w:val="00630ABF"/>
    <w:rsid w:val="00631276"/>
    <w:rsid w:val="0063179A"/>
    <w:rsid w:val="00631C66"/>
    <w:rsid w:val="0063300C"/>
    <w:rsid w:val="00633206"/>
    <w:rsid w:val="00635DA8"/>
    <w:rsid w:val="00637964"/>
    <w:rsid w:val="006379E3"/>
    <w:rsid w:val="00637B4E"/>
    <w:rsid w:val="0064082C"/>
    <w:rsid w:val="00640CB2"/>
    <w:rsid w:val="00641D7F"/>
    <w:rsid w:val="006422DC"/>
    <w:rsid w:val="00642330"/>
    <w:rsid w:val="006428D0"/>
    <w:rsid w:val="00643536"/>
    <w:rsid w:val="006444A5"/>
    <w:rsid w:val="006451F1"/>
    <w:rsid w:val="006455CA"/>
    <w:rsid w:val="00645950"/>
    <w:rsid w:val="006459B5"/>
    <w:rsid w:val="00645C9A"/>
    <w:rsid w:val="00646625"/>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1A"/>
    <w:rsid w:val="00653CE8"/>
    <w:rsid w:val="0065583E"/>
    <w:rsid w:val="00656D79"/>
    <w:rsid w:val="00660DF5"/>
    <w:rsid w:val="00661A3D"/>
    <w:rsid w:val="00661FD6"/>
    <w:rsid w:val="006631BC"/>
    <w:rsid w:val="00664317"/>
    <w:rsid w:val="0066456E"/>
    <w:rsid w:val="0066522E"/>
    <w:rsid w:val="006655A1"/>
    <w:rsid w:val="00665E4C"/>
    <w:rsid w:val="00666973"/>
    <w:rsid w:val="00666E05"/>
    <w:rsid w:val="00667A54"/>
    <w:rsid w:val="00671B35"/>
    <w:rsid w:val="00671BBE"/>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531D"/>
    <w:rsid w:val="00686598"/>
    <w:rsid w:val="006869EA"/>
    <w:rsid w:val="00686BC6"/>
    <w:rsid w:val="00687C3C"/>
    <w:rsid w:val="00687E77"/>
    <w:rsid w:val="00687E85"/>
    <w:rsid w:val="00687EBA"/>
    <w:rsid w:val="00690EBE"/>
    <w:rsid w:val="00691E10"/>
    <w:rsid w:val="00691E37"/>
    <w:rsid w:val="00691F8C"/>
    <w:rsid w:val="00692AC5"/>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63D2"/>
    <w:rsid w:val="006A668F"/>
    <w:rsid w:val="006A7BC6"/>
    <w:rsid w:val="006B0FAC"/>
    <w:rsid w:val="006B10D7"/>
    <w:rsid w:val="006B199C"/>
    <w:rsid w:val="006B2018"/>
    <w:rsid w:val="006B2053"/>
    <w:rsid w:val="006B21D6"/>
    <w:rsid w:val="006B2264"/>
    <w:rsid w:val="006B245E"/>
    <w:rsid w:val="006B2969"/>
    <w:rsid w:val="006B2C5C"/>
    <w:rsid w:val="006B3E87"/>
    <w:rsid w:val="006B6307"/>
    <w:rsid w:val="006B6359"/>
    <w:rsid w:val="006B6957"/>
    <w:rsid w:val="006B698F"/>
    <w:rsid w:val="006B6AC6"/>
    <w:rsid w:val="006B7FDB"/>
    <w:rsid w:val="006C00A8"/>
    <w:rsid w:val="006C0B5B"/>
    <w:rsid w:val="006C0CC4"/>
    <w:rsid w:val="006C1476"/>
    <w:rsid w:val="006C2704"/>
    <w:rsid w:val="006C2D11"/>
    <w:rsid w:val="006C3092"/>
    <w:rsid w:val="006C36C0"/>
    <w:rsid w:val="006C392D"/>
    <w:rsid w:val="006C3A66"/>
    <w:rsid w:val="006C50AB"/>
    <w:rsid w:val="006C53AF"/>
    <w:rsid w:val="006C5617"/>
    <w:rsid w:val="006C6932"/>
    <w:rsid w:val="006C6F9E"/>
    <w:rsid w:val="006C74B2"/>
    <w:rsid w:val="006C77BA"/>
    <w:rsid w:val="006C78E7"/>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F016E"/>
    <w:rsid w:val="006F170E"/>
    <w:rsid w:val="006F1F6F"/>
    <w:rsid w:val="006F2040"/>
    <w:rsid w:val="006F2285"/>
    <w:rsid w:val="006F2C8C"/>
    <w:rsid w:val="006F2EDC"/>
    <w:rsid w:val="006F3560"/>
    <w:rsid w:val="006F35AF"/>
    <w:rsid w:val="006F3CF0"/>
    <w:rsid w:val="006F4B7F"/>
    <w:rsid w:val="006F663B"/>
    <w:rsid w:val="006F6E8D"/>
    <w:rsid w:val="006F7057"/>
    <w:rsid w:val="006F7FCB"/>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478"/>
    <w:rsid w:val="0071267D"/>
    <w:rsid w:val="00712D16"/>
    <w:rsid w:val="00712FF9"/>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501F"/>
    <w:rsid w:val="007351AD"/>
    <w:rsid w:val="00735FD9"/>
    <w:rsid w:val="00736340"/>
    <w:rsid w:val="00737CE5"/>
    <w:rsid w:val="00737F62"/>
    <w:rsid w:val="0074092B"/>
    <w:rsid w:val="007416BB"/>
    <w:rsid w:val="00742733"/>
    <w:rsid w:val="0074287B"/>
    <w:rsid w:val="007429B6"/>
    <w:rsid w:val="00742BFA"/>
    <w:rsid w:val="00742E31"/>
    <w:rsid w:val="00742EA3"/>
    <w:rsid w:val="00743050"/>
    <w:rsid w:val="00743735"/>
    <w:rsid w:val="007458DF"/>
    <w:rsid w:val="00745CCE"/>
    <w:rsid w:val="00746833"/>
    <w:rsid w:val="00746D67"/>
    <w:rsid w:val="00747188"/>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3388"/>
    <w:rsid w:val="00753B9A"/>
    <w:rsid w:val="00753E5D"/>
    <w:rsid w:val="00754B6F"/>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6AA7"/>
    <w:rsid w:val="00766CD0"/>
    <w:rsid w:val="00767865"/>
    <w:rsid w:val="00767FEB"/>
    <w:rsid w:val="007702A9"/>
    <w:rsid w:val="00771B99"/>
    <w:rsid w:val="00771D16"/>
    <w:rsid w:val="00772BEC"/>
    <w:rsid w:val="007731A3"/>
    <w:rsid w:val="00774D06"/>
    <w:rsid w:val="007754BA"/>
    <w:rsid w:val="007754D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43C2"/>
    <w:rsid w:val="00784794"/>
    <w:rsid w:val="0078487D"/>
    <w:rsid w:val="00784B0E"/>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648"/>
    <w:rsid w:val="007958FB"/>
    <w:rsid w:val="00795E85"/>
    <w:rsid w:val="0079621B"/>
    <w:rsid w:val="00797013"/>
    <w:rsid w:val="00797CE1"/>
    <w:rsid w:val="007A05F1"/>
    <w:rsid w:val="007A085E"/>
    <w:rsid w:val="007A177D"/>
    <w:rsid w:val="007A221C"/>
    <w:rsid w:val="007A224B"/>
    <w:rsid w:val="007A3B96"/>
    <w:rsid w:val="007A3E64"/>
    <w:rsid w:val="007A4140"/>
    <w:rsid w:val="007A418C"/>
    <w:rsid w:val="007A44A3"/>
    <w:rsid w:val="007A47FF"/>
    <w:rsid w:val="007A498C"/>
    <w:rsid w:val="007A4A39"/>
    <w:rsid w:val="007A52DC"/>
    <w:rsid w:val="007A5498"/>
    <w:rsid w:val="007A5606"/>
    <w:rsid w:val="007A56FB"/>
    <w:rsid w:val="007A5AA8"/>
    <w:rsid w:val="007A725E"/>
    <w:rsid w:val="007A73AC"/>
    <w:rsid w:val="007A75DD"/>
    <w:rsid w:val="007A792B"/>
    <w:rsid w:val="007B0F8D"/>
    <w:rsid w:val="007B127C"/>
    <w:rsid w:val="007B154B"/>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753"/>
    <w:rsid w:val="007C0F94"/>
    <w:rsid w:val="007C1725"/>
    <w:rsid w:val="007C1D28"/>
    <w:rsid w:val="007C23B6"/>
    <w:rsid w:val="007C23D8"/>
    <w:rsid w:val="007C276E"/>
    <w:rsid w:val="007C2E76"/>
    <w:rsid w:val="007C3543"/>
    <w:rsid w:val="007C39A0"/>
    <w:rsid w:val="007C4669"/>
    <w:rsid w:val="007C4872"/>
    <w:rsid w:val="007C50FF"/>
    <w:rsid w:val="007C572C"/>
    <w:rsid w:val="007C71E5"/>
    <w:rsid w:val="007D20AF"/>
    <w:rsid w:val="007D3AAC"/>
    <w:rsid w:val="007D3E1D"/>
    <w:rsid w:val="007D48A1"/>
    <w:rsid w:val="007D4D53"/>
    <w:rsid w:val="007D5612"/>
    <w:rsid w:val="007D56E4"/>
    <w:rsid w:val="007D5BB8"/>
    <w:rsid w:val="007D5DC7"/>
    <w:rsid w:val="007D61FC"/>
    <w:rsid w:val="007D6948"/>
    <w:rsid w:val="007D6FE3"/>
    <w:rsid w:val="007D734B"/>
    <w:rsid w:val="007D7364"/>
    <w:rsid w:val="007D756E"/>
    <w:rsid w:val="007E0059"/>
    <w:rsid w:val="007E0D2E"/>
    <w:rsid w:val="007E12CF"/>
    <w:rsid w:val="007E1392"/>
    <w:rsid w:val="007E1455"/>
    <w:rsid w:val="007E1529"/>
    <w:rsid w:val="007E1568"/>
    <w:rsid w:val="007E1595"/>
    <w:rsid w:val="007E1B4A"/>
    <w:rsid w:val="007E1EFA"/>
    <w:rsid w:val="007E2D28"/>
    <w:rsid w:val="007E2DB8"/>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423"/>
    <w:rsid w:val="007F47F7"/>
    <w:rsid w:val="007F5A14"/>
    <w:rsid w:val="007F661D"/>
    <w:rsid w:val="007F6952"/>
    <w:rsid w:val="007F75D1"/>
    <w:rsid w:val="008011E9"/>
    <w:rsid w:val="0080178C"/>
    <w:rsid w:val="00801E44"/>
    <w:rsid w:val="00802438"/>
    <w:rsid w:val="0080426D"/>
    <w:rsid w:val="00804882"/>
    <w:rsid w:val="008072B2"/>
    <w:rsid w:val="00807B74"/>
    <w:rsid w:val="00807ECB"/>
    <w:rsid w:val="00810784"/>
    <w:rsid w:val="00810E69"/>
    <w:rsid w:val="008129B0"/>
    <w:rsid w:val="00812DEF"/>
    <w:rsid w:val="0081316E"/>
    <w:rsid w:val="008134F3"/>
    <w:rsid w:val="0081383E"/>
    <w:rsid w:val="00813AC4"/>
    <w:rsid w:val="0081433E"/>
    <w:rsid w:val="00814FCE"/>
    <w:rsid w:val="00815780"/>
    <w:rsid w:val="00815DEA"/>
    <w:rsid w:val="00815E87"/>
    <w:rsid w:val="0081708E"/>
    <w:rsid w:val="008171FA"/>
    <w:rsid w:val="00820325"/>
    <w:rsid w:val="008204CD"/>
    <w:rsid w:val="008214F9"/>
    <w:rsid w:val="00821AD2"/>
    <w:rsid w:val="00821DFD"/>
    <w:rsid w:val="00821E07"/>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246E"/>
    <w:rsid w:val="008427A1"/>
    <w:rsid w:val="00843F59"/>
    <w:rsid w:val="00844360"/>
    <w:rsid w:val="00844519"/>
    <w:rsid w:val="00844C65"/>
    <w:rsid w:val="00844F1B"/>
    <w:rsid w:val="0084501C"/>
    <w:rsid w:val="00845041"/>
    <w:rsid w:val="008450D3"/>
    <w:rsid w:val="00845360"/>
    <w:rsid w:val="00845BFD"/>
    <w:rsid w:val="008460F7"/>
    <w:rsid w:val="008478B5"/>
    <w:rsid w:val="00847AD6"/>
    <w:rsid w:val="00847C2A"/>
    <w:rsid w:val="00850E27"/>
    <w:rsid w:val="00850F7C"/>
    <w:rsid w:val="00851337"/>
    <w:rsid w:val="008514C1"/>
    <w:rsid w:val="00851B3E"/>
    <w:rsid w:val="00854573"/>
    <w:rsid w:val="00854828"/>
    <w:rsid w:val="00854AAA"/>
    <w:rsid w:val="00855969"/>
    <w:rsid w:val="0085610D"/>
    <w:rsid w:val="008564E0"/>
    <w:rsid w:val="00856E0C"/>
    <w:rsid w:val="00857302"/>
    <w:rsid w:val="008576E1"/>
    <w:rsid w:val="00857931"/>
    <w:rsid w:val="00860194"/>
    <w:rsid w:val="008606BB"/>
    <w:rsid w:val="00861620"/>
    <w:rsid w:val="00861B2F"/>
    <w:rsid w:val="00862851"/>
    <w:rsid w:val="008628B8"/>
    <w:rsid w:val="0086300D"/>
    <w:rsid w:val="00865186"/>
    <w:rsid w:val="008661AA"/>
    <w:rsid w:val="008665C8"/>
    <w:rsid w:val="008667B6"/>
    <w:rsid w:val="0086715C"/>
    <w:rsid w:val="0086762A"/>
    <w:rsid w:val="00870339"/>
    <w:rsid w:val="008717EF"/>
    <w:rsid w:val="00871AEE"/>
    <w:rsid w:val="00871E9E"/>
    <w:rsid w:val="00872662"/>
    <w:rsid w:val="00873441"/>
    <w:rsid w:val="00873A71"/>
    <w:rsid w:val="00873DAA"/>
    <w:rsid w:val="00874D31"/>
    <w:rsid w:val="00875A81"/>
    <w:rsid w:val="008768F1"/>
    <w:rsid w:val="0087772F"/>
    <w:rsid w:val="0088080C"/>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36C0"/>
    <w:rsid w:val="00893F3E"/>
    <w:rsid w:val="00895593"/>
    <w:rsid w:val="00895BAC"/>
    <w:rsid w:val="00896F79"/>
    <w:rsid w:val="00897675"/>
    <w:rsid w:val="008A0F1A"/>
    <w:rsid w:val="008A2973"/>
    <w:rsid w:val="008A2A27"/>
    <w:rsid w:val="008A2A35"/>
    <w:rsid w:val="008A2C65"/>
    <w:rsid w:val="008A2C68"/>
    <w:rsid w:val="008A3D89"/>
    <w:rsid w:val="008A3F03"/>
    <w:rsid w:val="008A4669"/>
    <w:rsid w:val="008A4AF1"/>
    <w:rsid w:val="008A52E7"/>
    <w:rsid w:val="008A5F69"/>
    <w:rsid w:val="008A6DE9"/>
    <w:rsid w:val="008A7780"/>
    <w:rsid w:val="008A78BE"/>
    <w:rsid w:val="008A7936"/>
    <w:rsid w:val="008A797F"/>
    <w:rsid w:val="008A7B2C"/>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69"/>
    <w:rsid w:val="008C1F93"/>
    <w:rsid w:val="008C261A"/>
    <w:rsid w:val="008C525E"/>
    <w:rsid w:val="008C552D"/>
    <w:rsid w:val="008C58BA"/>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B4C"/>
    <w:rsid w:val="008D6F84"/>
    <w:rsid w:val="008D7396"/>
    <w:rsid w:val="008E1160"/>
    <w:rsid w:val="008E1394"/>
    <w:rsid w:val="008E17F7"/>
    <w:rsid w:val="008E1CB6"/>
    <w:rsid w:val="008E30A2"/>
    <w:rsid w:val="008E35AA"/>
    <w:rsid w:val="008E36D4"/>
    <w:rsid w:val="008E39E4"/>
    <w:rsid w:val="008E454C"/>
    <w:rsid w:val="008E4A49"/>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56C6"/>
    <w:rsid w:val="00906209"/>
    <w:rsid w:val="009067D8"/>
    <w:rsid w:val="0090698A"/>
    <w:rsid w:val="0090799D"/>
    <w:rsid w:val="00907FB5"/>
    <w:rsid w:val="0091042C"/>
    <w:rsid w:val="00910ACB"/>
    <w:rsid w:val="00911274"/>
    <w:rsid w:val="00914A99"/>
    <w:rsid w:val="009157EA"/>
    <w:rsid w:val="0091589F"/>
    <w:rsid w:val="00915D44"/>
    <w:rsid w:val="00916E2B"/>
    <w:rsid w:val="009171A8"/>
    <w:rsid w:val="009178C9"/>
    <w:rsid w:val="009200D5"/>
    <w:rsid w:val="0092025B"/>
    <w:rsid w:val="00921298"/>
    <w:rsid w:val="009217D2"/>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B28"/>
    <w:rsid w:val="0093428A"/>
    <w:rsid w:val="00934460"/>
    <w:rsid w:val="00934F1E"/>
    <w:rsid w:val="009357F9"/>
    <w:rsid w:val="0093648A"/>
    <w:rsid w:val="009364E5"/>
    <w:rsid w:val="00936934"/>
    <w:rsid w:val="00936AB9"/>
    <w:rsid w:val="00937017"/>
    <w:rsid w:val="00937AE4"/>
    <w:rsid w:val="00937CED"/>
    <w:rsid w:val="00940073"/>
    <w:rsid w:val="00941DF8"/>
    <w:rsid w:val="00941FD1"/>
    <w:rsid w:val="0094263F"/>
    <w:rsid w:val="00942F1C"/>
    <w:rsid w:val="00943E0A"/>
    <w:rsid w:val="0094521B"/>
    <w:rsid w:val="00945474"/>
    <w:rsid w:val="00945B00"/>
    <w:rsid w:val="0094606D"/>
    <w:rsid w:val="00946268"/>
    <w:rsid w:val="00946337"/>
    <w:rsid w:val="00946BE2"/>
    <w:rsid w:val="00946FF5"/>
    <w:rsid w:val="00947C96"/>
    <w:rsid w:val="00947EC7"/>
    <w:rsid w:val="00950E46"/>
    <w:rsid w:val="00951622"/>
    <w:rsid w:val="009537E0"/>
    <w:rsid w:val="00954F33"/>
    <w:rsid w:val="0096070D"/>
    <w:rsid w:val="009609C1"/>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60D"/>
    <w:rsid w:val="00977271"/>
    <w:rsid w:val="00977830"/>
    <w:rsid w:val="00980A38"/>
    <w:rsid w:val="009817C8"/>
    <w:rsid w:val="00981A12"/>
    <w:rsid w:val="00982781"/>
    <w:rsid w:val="00985C8D"/>
    <w:rsid w:val="00986CFF"/>
    <w:rsid w:val="0098712F"/>
    <w:rsid w:val="00987264"/>
    <w:rsid w:val="009873E3"/>
    <w:rsid w:val="009877A4"/>
    <w:rsid w:val="009879DB"/>
    <w:rsid w:val="0099167E"/>
    <w:rsid w:val="00992CC9"/>
    <w:rsid w:val="00992D24"/>
    <w:rsid w:val="0099482D"/>
    <w:rsid w:val="00994D96"/>
    <w:rsid w:val="00994E72"/>
    <w:rsid w:val="00994F6B"/>
    <w:rsid w:val="0099512F"/>
    <w:rsid w:val="0099593C"/>
    <w:rsid w:val="00995B48"/>
    <w:rsid w:val="00997739"/>
    <w:rsid w:val="009A0681"/>
    <w:rsid w:val="009A0997"/>
    <w:rsid w:val="009A267F"/>
    <w:rsid w:val="009A293C"/>
    <w:rsid w:val="009A2C25"/>
    <w:rsid w:val="009A392D"/>
    <w:rsid w:val="009A3CCF"/>
    <w:rsid w:val="009A420D"/>
    <w:rsid w:val="009A4992"/>
    <w:rsid w:val="009A4A0E"/>
    <w:rsid w:val="009A4E7D"/>
    <w:rsid w:val="009A50F0"/>
    <w:rsid w:val="009A5EE4"/>
    <w:rsid w:val="009A6DA9"/>
    <w:rsid w:val="009A730F"/>
    <w:rsid w:val="009A743D"/>
    <w:rsid w:val="009A7E0A"/>
    <w:rsid w:val="009B1BDF"/>
    <w:rsid w:val="009B26F5"/>
    <w:rsid w:val="009B2D47"/>
    <w:rsid w:val="009B320B"/>
    <w:rsid w:val="009B3228"/>
    <w:rsid w:val="009B43DD"/>
    <w:rsid w:val="009B4E04"/>
    <w:rsid w:val="009B4F4D"/>
    <w:rsid w:val="009B58A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E2511"/>
    <w:rsid w:val="009E3073"/>
    <w:rsid w:val="009E3977"/>
    <w:rsid w:val="009E4664"/>
    <w:rsid w:val="009E4734"/>
    <w:rsid w:val="009E53FB"/>
    <w:rsid w:val="009E5901"/>
    <w:rsid w:val="009E5FD9"/>
    <w:rsid w:val="009E6878"/>
    <w:rsid w:val="009E6AC2"/>
    <w:rsid w:val="009E6D38"/>
    <w:rsid w:val="009F0CD0"/>
    <w:rsid w:val="009F1251"/>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C6"/>
    <w:rsid w:val="00A039FE"/>
    <w:rsid w:val="00A04814"/>
    <w:rsid w:val="00A05117"/>
    <w:rsid w:val="00A05426"/>
    <w:rsid w:val="00A06550"/>
    <w:rsid w:val="00A10730"/>
    <w:rsid w:val="00A10735"/>
    <w:rsid w:val="00A10D52"/>
    <w:rsid w:val="00A10D9A"/>
    <w:rsid w:val="00A11067"/>
    <w:rsid w:val="00A11C6E"/>
    <w:rsid w:val="00A11F4F"/>
    <w:rsid w:val="00A1213A"/>
    <w:rsid w:val="00A12986"/>
    <w:rsid w:val="00A12B3C"/>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447"/>
    <w:rsid w:val="00A2492B"/>
    <w:rsid w:val="00A24BA1"/>
    <w:rsid w:val="00A24C4A"/>
    <w:rsid w:val="00A25CA6"/>
    <w:rsid w:val="00A268AE"/>
    <w:rsid w:val="00A26B83"/>
    <w:rsid w:val="00A2757C"/>
    <w:rsid w:val="00A27642"/>
    <w:rsid w:val="00A27AFF"/>
    <w:rsid w:val="00A30A6A"/>
    <w:rsid w:val="00A311B1"/>
    <w:rsid w:val="00A31FA5"/>
    <w:rsid w:val="00A32049"/>
    <w:rsid w:val="00A32A90"/>
    <w:rsid w:val="00A335A2"/>
    <w:rsid w:val="00A33F21"/>
    <w:rsid w:val="00A34346"/>
    <w:rsid w:val="00A344E1"/>
    <w:rsid w:val="00A3490C"/>
    <w:rsid w:val="00A34F64"/>
    <w:rsid w:val="00A35A63"/>
    <w:rsid w:val="00A35C3F"/>
    <w:rsid w:val="00A35FA0"/>
    <w:rsid w:val="00A36840"/>
    <w:rsid w:val="00A374F5"/>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1242"/>
    <w:rsid w:val="00A51D8E"/>
    <w:rsid w:val="00A52226"/>
    <w:rsid w:val="00A52346"/>
    <w:rsid w:val="00A52531"/>
    <w:rsid w:val="00A527FD"/>
    <w:rsid w:val="00A53106"/>
    <w:rsid w:val="00A53191"/>
    <w:rsid w:val="00A531A9"/>
    <w:rsid w:val="00A5379F"/>
    <w:rsid w:val="00A5426E"/>
    <w:rsid w:val="00A54701"/>
    <w:rsid w:val="00A552BE"/>
    <w:rsid w:val="00A55767"/>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67D"/>
    <w:rsid w:val="00A6396E"/>
    <w:rsid w:val="00A63B2C"/>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E8A"/>
    <w:rsid w:val="00A825B9"/>
    <w:rsid w:val="00A82678"/>
    <w:rsid w:val="00A83260"/>
    <w:rsid w:val="00A835A3"/>
    <w:rsid w:val="00A83B2A"/>
    <w:rsid w:val="00A841C1"/>
    <w:rsid w:val="00A84EBC"/>
    <w:rsid w:val="00A8589F"/>
    <w:rsid w:val="00A865B0"/>
    <w:rsid w:val="00A90191"/>
    <w:rsid w:val="00A90561"/>
    <w:rsid w:val="00A9213E"/>
    <w:rsid w:val="00A9301E"/>
    <w:rsid w:val="00A9343B"/>
    <w:rsid w:val="00A9359F"/>
    <w:rsid w:val="00A9364F"/>
    <w:rsid w:val="00A937CD"/>
    <w:rsid w:val="00A95263"/>
    <w:rsid w:val="00A9562F"/>
    <w:rsid w:val="00A961CB"/>
    <w:rsid w:val="00A965C1"/>
    <w:rsid w:val="00A979AD"/>
    <w:rsid w:val="00A97DD6"/>
    <w:rsid w:val="00AA112F"/>
    <w:rsid w:val="00AA1173"/>
    <w:rsid w:val="00AA1238"/>
    <w:rsid w:val="00AA165D"/>
    <w:rsid w:val="00AA1923"/>
    <w:rsid w:val="00AA2440"/>
    <w:rsid w:val="00AA2459"/>
    <w:rsid w:val="00AA29C3"/>
    <w:rsid w:val="00AA2CC9"/>
    <w:rsid w:val="00AA401C"/>
    <w:rsid w:val="00AA4DDD"/>
    <w:rsid w:val="00AA51E7"/>
    <w:rsid w:val="00AA5C48"/>
    <w:rsid w:val="00AA6464"/>
    <w:rsid w:val="00AA6EF4"/>
    <w:rsid w:val="00AA7592"/>
    <w:rsid w:val="00AB0994"/>
    <w:rsid w:val="00AB23C5"/>
    <w:rsid w:val="00AB2951"/>
    <w:rsid w:val="00AB3521"/>
    <w:rsid w:val="00AB3989"/>
    <w:rsid w:val="00AB3BDC"/>
    <w:rsid w:val="00AB42DA"/>
    <w:rsid w:val="00AB4802"/>
    <w:rsid w:val="00AB4CF2"/>
    <w:rsid w:val="00AB52D4"/>
    <w:rsid w:val="00AB6D9C"/>
    <w:rsid w:val="00AB6E6D"/>
    <w:rsid w:val="00AB6E99"/>
    <w:rsid w:val="00AC0BFE"/>
    <w:rsid w:val="00AC0C94"/>
    <w:rsid w:val="00AC0E60"/>
    <w:rsid w:val="00AC2913"/>
    <w:rsid w:val="00AC320B"/>
    <w:rsid w:val="00AC3A40"/>
    <w:rsid w:val="00AC3C6C"/>
    <w:rsid w:val="00AC3F1B"/>
    <w:rsid w:val="00AC40C1"/>
    <w:rsid w:val="00AC4943"/>
    <w:rsid w:val="00AC4F5B"/>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E3B"/>
    <w:rsid w:val="00AF3263"/>
    <w:rsid w:val="00AF40EE"/>
    <w:rsid w:val="00AF4714"/>
    <w:rsid w:val="00AF493E"/>
    <w:rsid w:val="00AF4A3C"/>
    <w:rsid w:val="00AF6960"/>
    <w:rsid w:val="00AF727F"/>
    <w:rsid w:val="00AF7976"/>
    <w:rsid w:val="00B00A44"/>
    <w:rsid w:val="00B00AD9"/>
    <w:rsid w:val="00B01331"/>
    <w:rsid w:val="00B01505"/>
    <w:rsid w:val="00B01A46"/>
    <w:rsid w:val="00B032FC"/>
    <w:rsid w:val="00B043D8"/>
    <w:rsid w:val="00B044FC"/>
    <w:rsid w:val="00B04FEF"/>
    <w:rsid w:val="00B050CA"/>
    <w:rsid w:val="00B068E2"/>
    <w:rsid w:val="00B10889"/>
    <w:rsid w:val="00B10DFE"/>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2EE7"/>
    <w:rsid w:val="00B431A9"/>
    <w:rsid w:val="00B43FFB"/>
    <w:rsid w:val="00B44028"/>
    <w:rsid w:val="00B44DB1"/>
    <w:rsid w:val="00B45362"/>
    <w:rsid w:val="00B453DC"/>
    <w:rsid w:val="00B4553E"/>
    <w:rsid w:val="00B46643"/>
    <w:rsid w:val="00B467E3"/>
    <w:rsid w:val="00B46916"/>
    <w:rsid w:val="00B47C96"/>
    <w:rsid w:val="00B47E67"/>
    <w:rsid w:val="00B507F5"/>
    <w:rsid w:val="00B5194E"/>
    <w:rsid w:val="00B5207F"/>
    <w:rsid w:val="00B52A8C"/>
    <w:rsid w:val="00B536D9"/>
    <w:rsid w:val="00B53E80"/>
    <w:rsid w:val="00B54261"/>
    <w:rsid w:val="00B543C5"/>
    <w:rsid w:val="00B552BD"/>
    <w:rsid w:val="00B55FF1"/>
    <w:rsid w:val="00B57412"/>
    <w:rsid w:val="00B603E8"/>
    <w:rsid w:val="00B6067B"/>
    <w:rsid w:val="00B61D6C"/>
    <w:rsid w:val="00B61DA9"/>
    <w:rsid w:val="00B62AE4"/>
    <w:rsid w:val="00B63633"/>
    <w:rsid w:val="00B63920"/>
    <w:rsid w:val="00B65E42"/>
    <w:rsid w:val="00B66765"/>
    <w:rsid w:val="00B66E03"/>
    <w:rsid w:val="00B70A96"/>
    <w:rsid w:val="00B70B0D"/>
    <w:rsid w:val="00B7133F"/>
    <w:rsid w:val="00B71668"/>
    <w:rsid w:val="00B71AF0"/>
    <w:rsid w:val="00B72317"/>
    <w:rsid w:val="00B745C4"/>
    <w:rsid w:val="00B754B5"/>
    <w:rsid w:val="00B75A9E"/>
    <w:rsid w:val="00B76B0C"/>
    <w:rsid w:val="00B76B19"/>
    <w:rsid w:val="00B7754D"/>
    <w:rsid w:val="00B8066B"/>
    <w:rsid w:val="00B809C0"/>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93E"/>
    <w:rsid w:val="00B933EE"/>
    <w:rsid w:val="00B9372A"/>
    <w:rsid w:val="00B94027"/>
    <w:rsid w:val="00B9424C"/>
    <w:rsid w:val="00B9436A"/>
    <w:rsid w:val="00B94576"/>
    <w:rsid w:val="00B9559A"/>
    <w:rsid w:val="00BA0AFA"/>
    <w:rsid w:val="00BA0D98"/>
    <w:rsid w:val="00BA1FE8"/>
    <w:rsid w:val="00BA3311"/>
    <w:rsid w:val="00BA48D3"/>
    <w:rsid w:val="00BA4987"/>
    <w:rsid w:val="00BA5C3B"/>
    <w:rsid w:val="00BA5E1E"/>
    <w:rsid w:val="00BA73DF"/>
    <w:rsid w:val="00BA7AB2"/>
    <w:rsid w:val="00BA7B5A"/>
    <w:rsid w:val="00BB0338"/>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7942"/>
    <w:rsid w:val="00BC033F"/>
    <w:rsid w:val="00BC04D0"/>
    <w:rsid w:val="00BC0670"/>
    <w:rsid w:val="00BC0864"/>
    <w:rsid w:val="00BC09F1"/>
    <w:rsid w:val="00BC16DF"/>
    <w:rsid w:val="00BC1D2C"/>
    <w:rsid w:val="00BC1DDF"/>
    <w:rsid w:val="00BC1DF6"/>
    <w:rsid w:val="00BC1ECA"/>
    <w:rsid w:val="00BC20FE"/>
    <w:rsid w:val="00BC2580"/>
    <w:rsid w:val="00BC2676"/>
    <w:rsid w:val="00BC2C6F"/>
    <w:rsid w:val="00BC2E62"/>
    <w:rsid w:val="00BC31FF"/>
    <w:rsid w:val="00BC365D"/>
    <w:rsid w:val="00BC3AB8"/>
    <w:rsid w:val="00BC4F60"/>
    <w:rsid w:val="00BC6F20"/>
    <w:rsid w:val="00BC75FF"/>
    <w:rsid w:val="00BC7B65"/>
    <w:rsid w:val="00BD0006"/>
    <w:rsid w:val="00BD04E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F21"/>
    <w:rsid w:val="00BF244E"/>
    <w:rsid w:val="00BF275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748"/>
    <w:rsid w:val="00C016CC"/>
    <w:rsid w:val="00C01F84"/>
    <w:rsid w:val="00C0238A"/>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B03"/>
    <w:rsid w:val="00C14DA2"/>
    <w:rsid w:val="00C15C14"/>
    <w:rsid w:val="00C15E91"/>
    <w:rsid w:val="00C15F01"/>
    <w:rsid w:val="00C1668A"/>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723C"/>
    <w:rsid w:val="00C305C0"/>
    <w:rsid w:val="00C30CC8"/>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004"/>
    <w:rsid w:val="00C40612"/>
    <w:rsid w:val="00C40B99"/>
    <w:rsid w:val="00C40E0B"/>
    <w:rsid w:val="00C41592"/>
    <w:rsid w:val="00C4167D"/>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2532"/>
    <w:rsid w:val="00C72BAE"/>
    <w:rsid w:val="00C72EDD"/>
    <w:rsid w:val="00C73D45"/>
    <w:rsid w:val="00C74D09"/>
    <w:rsid w:val="00C758A1"/>
    <w:rsid w:val="00C75ADE"/>
    <w:rsid w:val="00C75EA0"/>
    <w:rsid w:val="00C75F82"/>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373"/>
    <w:rsid w:val="00CA704C"/>
    <w:rsid w:val="00CA74AB"/>
    <w:rsid w:val="00CA7F5B"/>
    <w:rsid w:val="00CB0131"/>
    <w:rsid w:val="00CB0917"/>
    <w:rsid w:val="00CB0F62"/>
    <w:rsid w:val="00CB1B6A"/>
    <w:rsid w:val="00CB2179"/>
    <w:rsid w:val="00CB21C8"/>
    <w:rsid w:val="00CB41D9"/>
    <w:rsid w:val="00CB46A2"/>
    <w:rsid w:val="00CB4729"/>
    <w:rsid w:val="00CB52D1"/>
    <w:rsid w:val="00CB5A3F"/>
    <w:rsid w:val="00CB5B82"/>
    <w:rsid w:val="00CB6870"/>
    <w:rsid w:val="00CB6CEC"/>
    <w:rsid w:val="00CB7427"/>
    <w:rsid w:val="00CB7A38"/>
    <w:rsid w:val="00CC0011"/>
    <w:rsid w:val="00CC0C48"/>
    <w:rsid w:val="00CC115C"/>
    <w:rsid w:val="00CC1518"/>
    <w:rsid w:val="00CC1602"/>
    <w:rsid w:val="00CC2340"/>
    <w:rsid w:val="00CC25AD"/>
    <w:rsid w:val="00CC342A"/>
    <w:rsid w:val="00CC3DD4"/>
    <w:rsid w:val="00CC4374"/>
    <w:rsid w:val="00CC43F5"/>
    <w:rsid w:val="00CC4AA8"/>
    <w:rsid w:val="00CC4C26"/>
    <w:rsid w:val="00CC6889"/>
    <w:rsid w:val="00CC6AD7"/>
    <w:rsid w:val="00CC70F1"/>
    <w:rsid w:val="00CC7860"/>
    <w:rsid w:val="00CC7B8A"/>
    <w:rsid w:val="00CC7BE3"/>
    <w:rsid w:val="00CD044E"/>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41B2"/>
    <w:rsid w:val="00D142E0"/>
    <w:rsid w:val="00D148DE"/>
    <w:rsid w:val="00D16A9E"/>
    <w:rsid w:val="00D171F1"/>
    <w:rsid w:val="00D1731A"/>
    <w:rsid w:val="00D17604"/>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4A26"/>
    <w:rsid w:val="00D451E4"/>
    <w:rsid w:val="00D456B1"/>
    <w:rsid w:val="00D457E1"/>
    <w:rsid w:val="00D45854"/>
    <w:rsid w:val="00D45B4E"/>
    <w:rsid w:val="00D45D59"/>
    <w:rsid w:val="00D46817"/>
    <w:rsid w:val="00D46999"/>
    <w:rsid w:val="00D47424"/>
    <w:rsid w:val="00D47B52"/>
    <w:rsid w:val="00D510B3"/>
    <w:rsid w:val="00D521BC"/>
    <w:rsid w:val="00D529CC"/>
    <w:rsid w:val="00D52EE6"/>
    <w:rsid w:val="00D53C0C"/>
    <w:rsid w:val="00D53FAF"/>
    <w:rsid w:val="00D54D21"/>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8D8"/>
    <w:rsid w:val="00D65D94"/>
    <w:rsid w:val="00D66246"/>
    <w:rsid w:val="00D66458"/>
    <w:rsid w:val="00D66BD9"/>
    <w:rsid w:val="00D6766B"/>
    <w:rsid w:val="00D67A57"/>
    <w:rsid w:val="00D71120"/>
    <w:rsid w:val="00D7142A"/>
    <w:rsid w:val="00D7143C"/>
    <w:rsid w:val="00D71C7E"/>
    <w:rsid w:val="00D72DE0"/>
    <w:rsid w:val="00D72F38"/>
    <w:rsid w:val="00D74B6F"/>
    <w:rsid w:val="00D75513"/>
    <w:rsid w:val="00D75612"/>
    <w:rsid w:val="00D759D3"/>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88A"/>
    <w:rsid w:val="00D948C4"/>
    <w:rsid w:val="00D95079"/>
    <w:rsid w:val="00D9563E"/>
    <w:rsid w:val="00D958D3"/>
    <w:rsid w:val="00D961A6"/>
    <w:rsid w:val="00D9795B"/>
    <w:rsid w:val="00DA04CD"/>
    <w:rsid w:val="00DA09D1"/>
    <w:rsid w:val="00DA19F9"/>
    <w:rsid w:val="00DA2852"/>
    <w:rsid w:val="00DA3A98"/>
    <w:rsid w:val="00DA3CA6"/>
    <w:rsid w:val="00DA4418"/>
    <w:rsid w:val="00DA48F4"/>
    <w:rsid w:val="00DA6E9D"/>
    <w:rsid w:val="00DA6EDC"/>
    <w:rsid w:val="00DA7271"/>
    <w:rsid w:val="00DA77F8"/>
    <w:rsid w:val="00DA7EFB"/>
    <w:rsid w:val="00DB0C90"/>
    <w:rsid w:val="00DB0DDF"/>
    <w:rsid w:val="00DB1294"/>
    <w:rsid w:val="00DB13F6"/>
    <w:rsid w:val="00DB1442"/>
    <w:rsid w:val="00DB1572"/>
    <w:rsid w:val="00DB1573"/>
    <w:rsid w:val="00DB1804"/>
    <w:rsid w:val="00DB1AF8"/>
    <w:rsid w:val="00DB1E67"/>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9B9"/>
    <w:rsid w:val="00DF08E3"/>
    <w:rsid w:val="00DF09EB"/>
    <w:rsid w:val="00DF1788"/>
    <w:rsid w:val="00DF2260"/>
    <w:rsid w:val="00DF3B81"/>
    <w:rsid w:val="00DF4A65"/>
    <w:rsid w:val="00DF6B4F"/>
    <w:rsid w:val="00DF6D71"/>
    <w:rsid w:val="00DF72AF"/>
    <w:rsid w:val="00DF7C0A"/>
    <w:rsid w:val="00E00D93"/>
    <w:rsid w:val="00E01184"/>
    <w:rsid w:val="00E01872"/>
    <w:rsid w:val="00E01B1E"/>
    <w:rsid w:val="00E022C8"/>
    <w:rsid w:val="00E02415"/>
    <w:rsid w:val="00E035F3"/>
    <w:rsid w:val="00E03C52"/>
    <w:rsid w:val="00E03E16"/>
    <w:rsid w:val="00E0609F"/>
    <w:rsid w:val="00E060DC"/>
    <w:rsid w:val="00E0613E"/>
    <w:rsid w:val="00E07372"/>
    <w:rsid w:val="00E10D0E"/>
    <w:rsid w:val="00E11581"/>
    <w:rsid w:val="00E11848"/>
    <w:rsid w:val="00E12B5F"/>
    <w:rsid w:val="00E13A13"/>
    <w:rsid w:val="00E15B8A"/>
    <w:rsid w:val="00E163E7"/>
    <w:rsid w:val="00E168B8"/>
    <w:rsid w:val="00E16D17"/>
    <w:rsid w:val="00E16DA6"/>
    <w:rsid w:val="00E16FBE"/>
    <w:rsid w:val="00E17528"/>
    <w:rsid w:val="00E17573"/>
    <w:rsid w:val="00E178C7"/>
    <w:rsid w:val="00E17C87"/>
    <w:rsid w:val="00E17C8E"/>
    <w:rsid w:val="00E203D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C11"/>
    <w:rsid w:val="00E368EC"/>
    <w:rsid w:val="00E37CC3"/>
    <w:rsid w:val="00E40134"/>
    <w:rsid w:val="00E40403"/>
    <w:rsid w:val="00E40960"/>
    <w:rsid w:val="00E40D0D"/>
    <w:rsid w:val="00E411E8"/>
    <w:rsid w:val="00E4126B"/>
    <w:rsid w:val="00E41367"/>
    <w:rsid w:val="00E435E0"/>
    <w:rsid w:val="00E43AF7"/>
    <w:rsid w:val="00E44362"/>
    <w:rsid w:val="00E44E94"/>
    <w:rsid w:val="00E45979"/>
    <w:rsid w:val="00E45CA1"/>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4A4"/>
    <w:rsid w:val="00E627DB"/>
    <w:rsid w:val="00E62895"/>
    <w:rsid w:val="00E62D98"/>
    <w:rsid w:val="00E62DAE"/>
    <w:rsid w:val="00E637BA"/>
    <w:rsid w:val="00E63BB7"/>
    <w:rsid w:val="00E63F80"/>
    <w:rsid w:val="00E6485E"/>
    <w:rsid w:val="00E66E4E"/>
    <w:rsid w:val="00E6766F"/>
    <w:rsid w:val="00E67795"/>
    <w:rsid w:val="00E70151"/>
    <w:rsid w:val="00E7085D"/>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271E"/>
    <w:rsid w:val="00EA42FD"/>
    <w:rsid w:val="00EA4D62"/>
    <w:rsid w:val="00EA53C9"/>
    <w:rsid w:val="00EA566B"/>
    <w:rsid w:val="00EA63A4"/>
    <w:rsid w:val="00EA7E41"/>
    <w:rsid w:val="00EB0D90"/>
    <w:rsid w:val="00EB137B"/>
    <w:rsid w:val="00EB1534"/>
    <w:rsid w:val="00EB1974"/>
    <w:rsid w:val="00EB1D6A"/>
    <w:rsid w:val="00EB2C46"/>
    <w:rsid w:val="00EB324B"/>
    <w:rsid w:val="00EB35D6"/>
    <w:rsid w:val="00EB38BA"/>
    <w:rsid w:val="00EB422E"/>
    <w:rsid w:val="00EB4715"/>
    <w:rsid w:val="00EB50C2"/>
    <w:rsid w:val="00EB5975"/>
    <w:rsid w:val="00EB7956"/>
    <w:rsid w:val="00EB7A1D"/>
    <w:rsid w:val="00EC01DB"/>
    <w:rsid w:val="00EC1DFC"/>
    <w:rsid w:val="00EC27FB"/>
    <w:rsid w:val="00EC2CD4"/>
    <w:rsid w:val="00EC357A"/>
    <w:rsid w:val="00EC371A"/>
    <w:rsid w:val="00EC3736"/>
    <w:rsid w:val="00EC3767"/>
    <w:rsid w:val="00EC463F"/>
    <w:rsid w:val="00EC4A7D"/>
    <w:rsid w:val="00EC4E2B"/>
    <w:rsid w:val="00EC67E7"/>
    <w:rsid w:val="00EC6F8D"/>
    <w:rsid w:val="00EC733C"/>
    <w:rsid w:val="00EC7D56"/>
    <w:rsid w:val="00ED00E5"/>
    <w:rsid w:val="00ED05B6"/>
    <w:rsid w:val="00ED0775"/>
    <w:rsid w:val="00ED09A4"/>
    <w:rsid w:val="00ED1E8E"/>
    <w:rsid w:val="00ED2275"/>
    <w:rsid w:val="00ED34E3"/>
    <w:rsid w:val="00ED5E8D"/>
    <w:rsid w:val="00ED648C"/>
    <w:rsid w:val="00ED64C5"/>
    <w:rsid w:val="00ED6642"/>
    <w:rsid w:val="00ED67ED"/>
    <w:rsid w:val="00ED7455"/>
    <w:rsid w:val="00ED766B"/>
    <w:rsid w:val="00ED7E2D"/>
    <w:rsid w:val="00EE0121"/>
    <w:rsid w:val="00EE168E"/>
    <w:rsid w:val="00EE1F3F"/>
    <w:rsid w:val="00EE2AB9"/>
    <w:rsid w:val="00EE2D96"/>
    <w:rsid w:val="00EE2DBA"/>
    <w:rsid w:val="00EE4378"/>
    <w:rsid w:val="00EE45EB"/>
    <w:rsid w:val="00EE46C1"/>
    <w:rsid w:val="00EE4D9E"/>
    <w:rsid w:val="00EE4DE6"/>
    <w:rsid w:val="00EE4EC6"/>
    <w:rsid w:val="00EE5630"/>
    <w:rsid w:val="00EE6FA9"/>
    <w:rsid w:val="00EE79AA"/>
    <w:rsid w:val="00EF0D09"/>
    <w:rsid w:val="00EF2168"/>
    <w:rsid w:val="00EF298A"/>
    <w:rsid w:val="00EF2B30"/>
    <w:rsid w:val="00EF2F38"/>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497"/>
    <w:rsid w:val="00F026C9"/>
    <w:rsid w:val="00F02B21"/>
    <w:rsid w:val="00F048C3"/>
    <w:rsid w:val="00F04DB1"/>
    <w:rsid w:val="00F05CA7"/>
    <w:rsid w:val="00F05D44"/>
    <w:rsid w:val="00F05E22"/>
    <w:rsid w:val="00F0602A"/>
    <w:rsid w:val="00F0612C"/>
    <w:rsid w:val="00F06139"/>
    <w:rsid w:val="00F06569"/>
    <w:rsid w:val="00F070DA"/>
    <w:rsid w:val="00F07BD5"/>
    <w:rsid w:val="00F10202"/>
    <w:rsid w:val="00F10376"/>
    <w:rsid w:val="00F105EF"/>
    <w:rsid w:val="00F110E2"/>
    <w:rsid w:val="00F111EF"/>
    <w:rsid w:val="00F11668"/>
    <w:rsid w:val="00F11A5E"/>
    <w:rsid w:val="00F11D83"/>
    <w:rsid w:val="00F12D4E"/>
    <w:rsid w:val="00F13B63"/>
    <w:rsid w:val="00F15512"/>
    <w:rsid w:val="00F1599C"/>
    <w:rsid w:val="00F16652"/>
    <w:rsid w:val="00F17F2B"/>
    <w:rsid w:val="00F17F51"/>
    <w:rsid w:val="00F2008D"/>
    <w:rsid w:val="00F2041D"/>
    <w:rsid w:val="00F21516"/>
    <w:rsid w:val="00F21552"/>
    <w:rsid w:val="00F21606"/>
    <w:rsid w:val="00F217AD"/>
    <w:rsid w:val="00F21F4F"/>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B1"/>
    <w:rsid w:val="00F335D4"/>
    <w:rsid w:val="00F34C7B"/>
    <w:rsid w:val="00F357EA"/>
    <w:rsid w:val="00F363EC"/>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6007B"/>
    <w:rsid w:val="00F600D2"/>
    <w:rsid w:val="00F61215"/>
    <w:rsid w:val="00F6185C"/>
    <w:rsid w:val="00F61C15"/>
    <w:rsid w:val="00F61CAB"/>
    <w:rsid w:val="00F61FF3"/>
    <w:rsid w:val="00F620D4"/>
    <w:rsid w:val="00F62614"/>
    <w:rsid w:val="00F62B82"/>
    <w:rsid w:val="00F63532"/>
    <w:rsid w:val="00F64182"/>
    <w:rsid w:val="00F642EA"/>
    <w:rsid w:val="00F643C6"/>
    <w:rsid w:val="00F64424"/>
    <w:rsid w:val="00F645A9"/>
    <w:rsid w:val="00F64D00"/>
    <w:rsid w:val="00F6563E"/>
    <w:rsid w:val="00F6600A"/>
    <w:rsid w:val="00F6674F"/>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1119"/>
    <w:rsid w:val="00F91B38"/>
    <w:rsid w:val="00F92361"/>
    <w:rsid w:val="00F927D9"/>
    <w:rsid w:val="00F92C45"/>
    <w:rsid w:val="00F92C53"/>
    <w:rsid w:val="00F93D9E"/>
    <w:rsid w:val="00F94218"/>
    <w:rsid w:val="00F9465B"/>
    <w:rsid w:val="00F948A2"/>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30CF"/>
    <w:rsid w:val="00FA3AEC"/>
    <w:rsid w:val="00FA3E50"/>
    <w:rsid w:val="00FA44AE"/>
    <w:rsid w:val="00FA4BC6"/>
    <w:rsid w:val="00FA4E4E"/>
    <w:rsid w:val="00FA5A72"/>
    <w:rsid w:val="00FA7C05"/>
    <w:rsid w:val="00FB2EA0"/>
    <w:rsid w:val="00FB2F47"/>
    <w:rsid w:val="00FB37C4"/>
    <w:rsid w:val="00FB3BA5"/>
    <w:rsid w:val="00FB4A20"/>
    <w:rsid w:val="00FB4AF6"/>
    <w:rsid w:val="00FB5A75"/>
    <w:rsid w:val="00FB6173"/>
    <w:rsid w:val="00FB7FC8"/>
    <w:rsid w:val="00FC031B"/>
    <w:rsid w:val="00FC13B0"/>
    <w:rsid w:val="00FC18FB"/>
    <w:rsid w:val="00FC1CE4"/>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3088"/>
    <w:rsid w:val="00FE3DFD"/>
    <w:rsid w:val="00FE3EAA"/>
    <w:rsid w:val="00FE3EB3"/>
    <w:rsid w:val="00FE4001"/>
    <w:rsid w:val="00FE4CF0"/>
    <w:rsid w:val="00FE5246"/>
    <w:rsid w:val="00FE5359"/>
    <w:rsid w:val="00FE58FA"/>
    <w:rsid w:val="00FE6A0D"/>
    <w:rsid w:val="00FE7FDE"/>
    <w:rsid w:val="00FF089C"/>
    <w:rsid w:val="00FF0CD0"/>
    <w:rsid w:val="00FF1A1A"/>
    <w:rsid w:val="00FF22DF"/>
    <w:rsid w:val="00FF267C"/>
    <w:rsid w:val="00FF2963"/>
    <w:rsid w:val="00FF296F"/>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653C1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653C1A"/>
    <w:rPr>
      <w:rFonts w:eastAsiaTheme="minorEastAsia"/>
      <w:lang w:eastAsia="it-IT"/>
    </w:rPr>
  </w:style>
  <w:style w:type="paragraph" w:styleId="Paragrafoelenco">
    <w:name w:val="List Paragraph"/>
    <w:basedOn w:val="Normale"/>
    <w:uiPriority w:val="34"/>
    <w:qFormat/>
    <w:rsid w:val="002F0DB2"/>
    <w:pPr>
      <w:ind w:left="720"/>
      <w:contextualSpacing/>
    </w:pPr>
  </w:style>
  <w:style w:type="paragraph" w:styleId="Intestazione">
    <w:name w:val="header"/>
    <w:basedOn w:val="Normale"/>
    <w:link w:val="IntestazioneCarattere"/>
    <w:uiPriority w:val="99"/>
    <w:unhideWhenUsed/>
    <w:rsid w:val="00FF29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96F"/>
  </w:style>
  <w:style w:type="paragraph" w:styleId="Pidipagina">
    <w:name w:val="footer"/>
    <w:basedOn w:val="Normale"/>
    <w:link w:val="PidipaginaCarattere"/>
    <w:uiPriority w:val="99"/>
    <w:unhideWhenUsed/>
    <w:rsid w:val="00FF29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96F"/>
  </w:style>
  <w:style w:type="paragraph" w:styleId="Testofumetto">
    <w:name w:val="Balloon Text"/>
    <w:basedOn w:val="Normale"/>
    <w:link w:val="TestofumettoCarattere"/>
    <w:uiPriority w:val="99"/>
    <w:semiHidden/>
    <w:unhideWhenUsed/>
    <w:rsid w:val="00CB46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4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653C1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653C1A"/>
    <w:rPr>
      <w:rFonts w:eastAsiaTheme="minorEastAsia"/>
      <w:lang w:eastAsia="it-IT"/>
    </w:rPr>
  </w:style>
  <w:style w:type="paragraph" w:styleId="Paragrafoelenco">
    <w:name w:val="List Paragraph"/>
    <w:basedOn w:val="Normale"/>
    <w:uiPriority w:val="34"/>
    <w:qFormat/>
    <w:rsid w:val="002F0DB2"/>
    <w:pPr>
      <w:ind w:left="720"/>
      <w:contextualSpacing/>
    </w:pPr>
  </w:style>
  <w:style w:type="paragraph" w:styleId="Intestazione">
    <w:name w:val="header"/>
    <w:basedOn w:val="Normale"/>
    <w:link w:val="IntestazioneCarattere"/>
    <w:uiPriority w:val="99"/>
    <w:unhideWhenUsed/>
    <w:rsid w:val="00FF29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96F"/>
  </w:style>
  <w:style w:type="paragraph" w:styleId="Pidipagina">
    <w:name w:val="footer"/>
    <w:basedOn w:val="Normale"/>
    <w:link w:val="PidipaginaCarattere"/>
    <w:uiPriority w:val="99"/>
    <w:unhideWhenUsed/>
    <w:rsid w:val="00FF29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96F"/>
  </w:style>
  <w:style w:type="paragraph" w:styleId="Testofumetto">
    <w:name w:val="Balloon Text"/>
    <w:basedOn w:val="Normale"/>
    <w:link w:val="TestofumettoCarattere"/>
    <w:uiPriority w:val="99"/>
    <w:semiHidden/>
    <w:unhideWhenUsed/>
    <w:rsid w:val="00CB46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4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040">
      <w:bodyDiv w:val="1"/>
      <w:marLeft w:val="0"/>
      <w:marRight w:val="0"/>
      <w:marTop w:val="0"/>
      <w:marBottom w:val="0"/>
      <w:divBdr>
        <w:top w:val="none" w:sz="0" w:space="0" w:color="auto"/>
        <w:left w:val="none" w:sz="0" w:space="0" w:color="auto"/>
        <w:bottom w:val="none" w:sz="0" w:space="0" w:color="auto"/>
        <w:right w:val="none" w:sz="0" w:space="0" w:color="auto"/>
      </w:divBdr>
      <w:divsChild>
        <w:div w:id="1970624319">
          <w:marLeft w:val="0"/>
          <w:marRight w:val="0"/>
          <w:marTop w:val="0"/>
          <w:marBottom w:val="0"/>
          <w:divBdr>
            <w:top w:val="none" w:sz="0" w:space="0" w:color="auto"/>
            <w:left w:val="none" w:sz="0" w:space="0" w:color="auto"/>
            <w:bottom w:val="none" w:sz="0" w:space="0" w:color="auto"/>
            <w:right w:val="none" w:sz="0" w:space="0" w:color="auto"/>
          </w:divBdr>
          <w:divsChild>
            <w:div w:id="1441292055">
              <w:marLeft w:val="0"/>
              <w:marRight w:val="0"/>
              <w:marTop w:val="0"/>
              <w:marBottom w:val="0"/>
              <w:divBdr>
                <w:top w:val="none" w:sz="0" w:space="0" w:color="auto"/>
                <w:left w:val="none" w:sz="0" w:space="0" w:color="auto"/>
                <w:bottom w:val="none" w:sz="0" w:space="0" w:color="auto"/>
                <w:right w:val="none" w:sz="0" w:space="0" w:color="auto"/>
              </w:divBdr>
              <w:divsChild>
                <w:div w:id="1474366494">
                  <w:marLeft w:val="0"/>
                  <w:marRight w:val="0"/>
                  <w:marTop w:val="0"/>
                  <w:marBottom w:val="0"/>
                  <w:divBdr>
                    <w:top w:val="none" w:sz="0" w:space="0" w:color="auto"/>
                    <w:left w:val="none" w:sz="0" w:space="0" w:color="auto"/>
                    <w:bottom w:val="none" w:sz="0" w:space="0" w:color="auto"/>
                    <w:right w:val="none" w:sz="0" w:space="0" w:color="auto"/>
                  </w:divBdr>
                </w:div>
              </w:divsChild>
            </w:div>
            <w:div w:id="1167131821">
              <w:marLeft w:val="0"/>
              <w:marRight w:val="0"/>
              <w:marTop w:val="0"/>
              <w:marBottom w:val="0"/>
              <w:divBdr>
                <w:top w:val="none" w:sz="0" w:space="0" w:color="auto"/>
                <w:left w:val="none" w:sz="0" w:space="0" w:color="auto"/>
                <w:bottom w:val="none" w:sz="0" w:space="0" w:color="auto"/>
                <w:right w:val="none" w:sz="0" w:space="0" w:color="auto"/>
              </w:divBdr>
              <w:divsChild>
                <w:div w:id="1983072553">
                  <w:marLeft w:val="0"/>
                  <w:marRight w:val="0"/>
                  <w:marTop w:val="0"/>
                  <w:marBottom w:val="0"/>
                  <w:divBdr>
                    <w:top w:val="none" w:sz="0" w:space="0" w:color="auto"/>
                    <w:left w:val="none" w:sz="0" w:space="0" w:color="auto"/>
                    <w:bottom w:val="none" w:sz="0" w:space="0" w:color="auto"/>
                    <w:right w:val="none" w:sz="0" w:space="0" w:color="auto"/>
                  </w:divBdr>
                  <w:divsChild>
                    <w:div w:id="1737430452">
                      <w:marLeft w:val="0"/>
                      <w:marRight w:val="0"/>
                      <w:marTop w:val="0"/>
                      <w:marBottom w:val="0"/>
                      <w:divBdr>
                        <w:top w:val="none" w:sz="0" w:space="0" w:color="auto"/>
                        <w:left w:val="none" w:sz="0" w:space="0" w:color="auto"/>
                        <w:bottom w:val="none" w:sz="0" w:space="0" w:color="auto"/>
                        <w:right w:val="none" w:sz="0" w:space="0" w:color="auto"/>
                      </w:divBdr>
                      <w:divsChild>
                        <w:div w:id="319358659">
                          <w:marLeft w:val="1200"/>
                          <w:marRight w:val="0"/>
                          <w:marTop w:val="0"/>
                          <w:marBottom w:val="0"/>
                          <w:divBdr>
                            <w:top w:val="none" w:sz="0" w:space="0" w:color="auto"/>
                            <w:left w:val="none" w:sz="0" w:space="0" w:color="auto"/>
                            <w:bottom w:val="none" w:sz="0" w:space="0" w:color="auto"/>
                            <w:right w:val="none" w:sz="0" w:space="0" w:color="auto"/>
                          </w:divBdr>
                        </w:div>
                      </w:divsChild>
                    </w:div>
                    <w:div w:id="2033191569">
                      <w:marLeft w:val="0"/>
                      <w:marRight w:val="0"/>
                      <w:marTop w:val="0"/>
                      <w:marBottom w:val="0"/>
                      <w:divBdr>
                        <w:top w:val="none" w:sz="0" w:space="0" w:color="auto"/>
                        <w:left w:val="none" w:sz="0" w:space="0" w:color="auto"/>
                        <w:bottom w:val="none" w:sz="0" w:space="0" w:color="auto"/>
                        <w:right w:val="none" w:sz="0" w:space="0" w:color="auto"/>
                      </w:divBdr>
                      <w:divsChild>
                        <w:div w:id="1208106655">
                          <w:marLeft w:val="0"/>
                          <w:marRight w:val="0"/>
                          <w:marTop w:val="0"/>
                          <w:marBottom w:val="0"/>
                          <w:divBdr>
                            <w:top w:val="none" w:sz="0" w:space="0" w:color="auto"/>
                            <w:left w:val="none" w:sz="0" w:space="0" w:color="auto"/>
                            <w:bottom w:val="none" w:sz="0" w:space="0" w:color="auto"/>
                            <w:right w:val="none" w:sz="0" w:space="0" w:color="auto"/>
                          </w:divBdr>
                          <w:divsChild>
                            <w:div w:id="2027053875">
                              <w:marLeft w:val="0"/>
                              <w:marRight w:val="0"/>
                              <w:marTop w:val="0"/>
                              <w:marBottom w:val="0"/>
                              <w:divBdr>
                                <w:top w:val="none" w:sz="0" w:space="0" w:color="auto"/>
                                <w:left w:val="none" w:sz="0" w:space="0" w:color="auto"/>
                                <w:bottom w:val="none" w:sz="0" w:space="0" w:color="auto"/>
                                <w:right w:val="none" w:sz="0" w:space="0" w:color="auto"/>
                              </w:divBdr>
                              <w:divsChild>
                                <w:div w:id="9164812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038625">
          <w:marLeft w:val="0"/>
          <w:marRight w:val="0"/>
          <w:marTop w:val="0"/>
          <w:marBottom w:val="0"/>
          <w:divBdr>
            <w:top w:val="none" w:sz="0" w:space="0" w:color="auto"/>
            <w:left w:val="none" w:sz="0" w:space="0" w:color="auto"/>
            <w:bottom w:val="none" w:sz="0" w:space="0" w:color="auto"/>
            <w:right w:val="none" w:sz="0" w:space="0" w:color="auto"/>
          </w:divBdr>
          <w:divsChild>
            <w:div w:id="1006633174">
              <w:marLeft w:val="0"/>
              <w:marRight w:val="0"/>
              <w:marTop w:val="0"/>
              <w:marBottom w:val="0"/>
              <w:divBdr>
                <w:top w:val="none" w:sz="0" w:space="0" w:color="auto"/>
                <w:left w:val="none" w:sz="0" w:space="0" w:color="auto"/>
                <w:bottom w:val="none" w:sz="0" w:space="0" w:color="auto"/>
                <w:right w:val="none" w:sz="0" w:space="0" w:color="auto"/>
              </w:divBdr>
              <w:divsChild>
                <w:div w:id="813109974">
                  <w:marLeft w:val="0"/>
                  <w:marRight w:val="0"/>
                  <w:marTop w:val="0"/>
                  <w:marBottom w:val="0"/>
                  <w:divBdr>
                    <w:top w:val="none" w:sz="0" w:space="0" w:color="auto"/>
                    <w:left w:val="none" w:sz="0" w:space="0" w:color="auto"/>
                    <w:bottom w:val="none" w:sz="0" w:space="0" w:color="auto"/>
                    <w:right w:val="none" w:sz="0" w:space="0" w:color="auto"/>
                  </w:divBdr>
                </w:div>
              </w:divsChild>
            </w:div>
            <w:div w:id="739209050">
              <w:marLeft w:val="0"/>
              <w:marRight w:val="0"/>
              <w:marTop w:val="0"/>
              <w:marBottom w:val="0"/>
              <w:divBdr>
                <w:top w:val="none" w:sz="0" w:space="0" w:color="auto"/>
                <w:left w:val="none" w:sz="0" w:space="0" w:color="auto"/>
                <w:bottom w:val="none" w:sz="0" w:space="0" w:color="auto"/>
                <w:right w:val="none" w:sz="0" w:space="0" w:color="auto"/>
              </w:divBdr>
              <w:divsChild>
                <w:div w:id="1381519924">
                  <w:marLeft w:val="0"/>
                  <w:marRight w:val="0"/>
                  <w:marTop w:val="0"/>
                  <w:marBottom w:val="0"/>
                  <w:divBdr>
                    <w:top w:val="none" w:sz="0" w:space="0" w:color="auto"/>
                    <w:left w:val="none" w:sz="0" w:space="0" w:color="auto"/>
                    <w:bottom w:val="none" w:sz="0" w:space="0" w:color="auto"/>
                    <w:right w:val="none" w:sz="0" w:space="0" w:color="auto"/>
                  </w:divBdr>
                  <w:divsChild>
                    <w:div w:id="1823279487">
                      <w:marLeft w:val="0"/>
                      <w:marRight w:val="0"/>
                      <w:marTop w:val="0"/>
                      <w:marBottom w:val="0"/>
                      <w:divBdr>
                        <w:top w:val="none" w:sz="0" w:space="0" w:color="auto"/>
                        <w:left w:val="none" w:sz="0" w:space="0" w:color="auto"/>
                        <w:bottom w:val="none" w:sz="0" w:space="0" w:color="auto"/>
                        <w:right w:val="none" w:sz="0" w:space="0" w:color="auto"/>
                      </w:divBdr>
                      <w:divsChild>
                        <w:div w:id="719943858">
                          <w:marLeft w:val="1200"/>
                          <w:marRight w:val="0"/>
                          <w:marTop w:val="0"/>
                          <w:marBottom w:val="0"/>
                          <w:divBdr>
                            <w:top w:val="none" w:sz="0" w:space="0" w:color="auto"/>
                            <w:left w:val="none" w:sz="0" w:space="0" w:color="auto"/>
                            <w:bottom w:val="none" w:sz="0" w:space="0" w:color="auto"/>
                            <w:right w:val="none" w:sz="0" w:space="0" w:color="auto"/>
                          </w:divBdr>
                        </w:div>
                      </w:divsChild>
                    </w:div>
                    <w:div w:id="582759717">
                      <w:marLeft w:val="0"/>
                      <w:marRight w:val="0"/>
                      <w:marTop w:val="0"/>
                      <w:marBottom w:val="0"/>
                      <w:divBdr>
                        <w:top w:val="none" w:sz="0" w:space="0" w:color="auto"/>
                        <w:left w:val="none" w:sz="0" w:space="0" w:color="auto"/>
                        <w:bottom w:val="none" w:sz="0" w:space="0" w:color="auto"/>
                        <w:right w:val="none" w:sz="0" w:space="0" w:color="auto"/>
                      </w:divBdr>
                      <w:divsChild>
                        <w:div w:id="354695406">
                          <w:marLeft w:val="0"/>
                          <w:marRight w:val="0"/>
                          <w:marTop w:val="0"/>
                          <w:marBottom w:val="0"/>
                          <w:divBdr>
                            <w:top w:val="none" w:sz="0" w:space="0" w:color="auto"/>
                            <w:left w:val="none" w:sz="0" w:space="0" w:color="auto"/>
                            <w:bottom w:val="none" w:sz="0" w:space="0" w:color="auto"/>
                            <w:right w:val="none" w:sz="0" w:space="0" w:color="auto"/>
                          </w:divBdr>
                          <w:divsChild>
                            <w:div w:id="271130049">
                              <w:marLeft w:val="0"/>
                              <w:marRight w:val="0"/>
                              <w:marTop w:val="0"/>
                              <w:marBottom w:val="0"/>
                              <w:divBdr>
                                <w:top w:val="none" w:sz="0" w:space="0" w:color="auto"/>
                                <w:left w:val="none" w:sz="0" w:space="0" w:color="auto"/>
                                <w:bottom w:val="none" w:sz="0" w:space="0" w:color="auto"/>
                                <w:right w:val="none" w:sz="0" w:space="0" w:color="auto"/>
                              </w:divBdr>
                              <w:divsChild>
                                <w:div w:id="15497978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70184221">
                          <w:marLeft w:val="0"/>
                          <w:marRight w:val="0"/>
                          <w:marTop w:val="0"/>
                          <w:marBottom w:val="0"/>
                          <w:divBdr>
                            <w:top w:val="none" w:sz="0" w:space="0" w:color="auto"/>
                            <w:left w:val="none" w:sz="0" w:space="0" w:color="auto"/>
                            <w:bottom w:val="none" w:sz="0" w:space="0" w:color="auto"/>
                            <w:right w:val="none" w:sz="0" w:space="0" w:color="auto"/>
                          </w:divBdr>
                          <w:divsChild>
                            <w:div w:id="1270241175">
                              <w:marLeft w:val="0"/>
                              <w:marRight w:val="0"/>
                              <w:marTop w:val="0"/>
                              <w:marBottom w:val="0"/>
                              <w:divBdr>
                                <w:top w:val="none" w:sz="0" w:space="0" w:color="auto"/>
                                <w:left w:val="none" w:sz="0" w:space="0" w:color="auto"/>
                                <w:bottom w:val="none" w:sz="0" w:space="0" w:color="auto"/>
                                <w:right w:val="none" w:sz="0" w:space="0" w:color="auto"/>
                              </w:divBdr>
                              <w:divsChild>
                                <w:div w:id="7357840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88762">
      <w:bodyDiv w:val="1"/>
      <w:marLeft w:val="0"/>
      <w:marRight w:val="0"/>
      <w:marTop w:val="0"/>
      <w:marBottom w:val="0"/>
      <w:divBdr>
        <w:top w:val="none" w:sz="0" w:space="0" w:color="auto"/>
        <w:left w:val="none" w:sz="0" w:space="0" w:color="auto"/>
        <w:bottom w:val="none" w:sz="0" w:space="0" w:color="auto"/>
        <w:right w:val="none" w:sz="0" w:space="0" w:color="auto"/>
      </w:divBdr>
      <w:divsChild>
        <w:div w:id="688215866">
          <w:marLeft w:val="0"/>
          <w:marRight w:val="0"/>
          <w:marTop w:val="0"/>
          <w:marBottom w:val="0"/>
          <w:divBdr>
            <w:top w:val="none" w:sz="0" w:space="0" w:color="auto"/>
            <w:left w:val="none" w:sz="0" w:space="0" w:color="auto"/>
            <w:bottom w:val="none" w:sz="0" w:space="0" w:color="auto"/>
            <w:right w:val="none" w:sz="0" w:space="0" w:color="auto"/>
          </w:divBdr>
          <w:divsChild>
            <w:div w:id="1830822201">
              <w:marLeft w:val="0"/>
              <w:marRight w:val="0"/>
              <w:marTop w:val="0"/>
              <w:marBottom w:val="0"/>
              <w:divBdr>
                <w:top w:val="none" w:sz="0" w:space="0" w:color="auto"/>
                <w:left w:val="none" w:sz="0" w:space="0" w:color="auto"/>
                <w:bottom w:val="none" w:sz="0" w:space="0" w:color="auto"/>
                <w:right w:val="none" w:sz="0" w:space="0" w:color="auto"/>
              </w:divBdr>
              <w:divsChild>
                <w:div w:id="19403324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95820264">
          <w:marLeft w:val="0"/>
          <w:marRight w:val="0"/>
          <w:marTop w:val="0"/>
          <w:marBottom w:val="0"/>
          <w:divBdr>
            <w:top w:val="none" w:sz="0" w:space="0" w:color="auto"/>
            <w:left w:val="none" w:sz="0" w:space="0" w:color="auto"/>
            <w:bottom w:val="none" w:sz="0" w:space="0" w:color="auto"/>
            <w:right w:val="none" w:sz="0" w:space="0" w:color="auto"/>
          </w:divBdr>
        </w:div>
      </w:divsChild>
    </w:div>
    <w:div w:id="224728398">
      <w:bodyDiv w:val="1"/>
      <w:marLeft w:val="0"/>
      <w:marRight w:val="0"/>
      <w:marTop w:val="0"/>
      <w:marBottom w:val="0"/>
      <w:divBdr>
        <w:top w:val="none" w:sz="0" w:space="0" w:color="auto"/>
        <w:left w:val="none" w:sz="0" w:space="0" w:color="auto"/>
        <w:bottom w:val="none" w:sz="0" w:space="0" w:color="auto"/>
        <w:right w:val="none" w:sz="0" w:space="0" w:color="auto"/>
      </w:divBdr>
      <w:divsChild>
        <w:div w:id="445539318">
          <w:marLeft w:val="0"/>
          <w:marRight w:val="0"/>
          <w:marTop w:val="0"/>
          <w:marBottom w:val="0"/>
          <w:divBdr>
            <w:top w:val="none" w:sz="0" w:space="0" w:color="auto"/>
            <w:left w:val="none" w:sz="0" w:space="0" w:color="auto"/>
            <w:bottom w:val="none" w:sz="0" w:space="0" w:color="auto"/>
            <w:right w:val="none" w:sz="0" w:space="0" w:color="auto"/>
          </w:divBdr>
          <w:divsChild>
            <w:div w:id="510144816">
              <w:marLeft w:val="0"/>
              <w:marRight w:val="0"/>
              <w:marTop w:val="0"/>
              <w:marBottom w:val="0"/>
              <w:divBdr>
                <w:top w:val="none" w:sz="0" w:space="0" w:color="auto"/>
                <w:left w:val="none" w:sz="0" w:space="0" w:color="auto"/>
                <w:bottom w:val="none" w:sz="0" w:space="0" w:color="auto"/>
                <w:right w:val="none" w:sz="0" w:space="0" w:color="auto"/>
              </w:divBdr>
              <w:divsChild>
                <w:div w:id="1146452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54224111">
          <w:marLeft w:val="0"/>
          <w:marRight w:val="0"/>
          <w:marTop w:val="0"/>
          <w:marBottom w:val="0"/>
          <w:divBdr>
            <w:top w:val="none" w:sz="0" w:space="0" w:color="auto"/>
            <w:left w:val="none" w:sz="0" w:space="0" w:color="auto"/>
            <w:bottom w:val="none" w:sz="0" w:space="0" w:color="auto"/>
            <w:right w:val="none" w:sz="0" w:space="0" w:color="auto"/>
          </w:divBdr>
        </w:div>
      </w:divsChild>
    </w:div>
    <w:div w:id="387724654">
      <w:bodyDiv w:val="1"/>
      <w:marLeft w:val="0"/>
      <w:marRight w:val="0"/>
      <w:marTop w:val="0"/>
      <w:marBottom w:val="0"/>
      <w:divBdr>
        <w:top w:val="none" w:sz="0" w:space="0" w:color="auto"/>
        <w:left w:val="none" w:sz="0" w:space="0" w:color="auto"/>
        <w:bottom w:val="none" w:sz="0" w:space="0" w:color="auto"/>
        <w:right w:val="none" w:sz="0" w:space="0" w:color="auto"/>
      </w:divBdr>
      <w:divsChild>
        <w:div w:id="612593467">
          <w:marLeft w:val="0"/>
          <w:marRight w:val="0"/>
          <w:marTop w:val="0"/>
          <w:marBottom w:val="0"/>
          <w:divBdr>
            <w:top w:val="none" w:sz="0" w:space="0" w:color="auto"/>
            <w:left w:val="none" w:sz="0" w:space="0" w:color="auto"/>
            <w:bottom w:val="none" w:sz="0" w:space="0" w:color="auto"/>
            <w:right w:val="none" w:sz="0" w:space="0" w:color="auto"/>
          </w:divBdr>
          <w:divsChild>
            <w:div w:id="234751704">
              <w:marLeft w:val="0"/>
              <w:marRight w:val="0"/>
              <w:marTop w:val="0"/>
              <w:marBottom w:val="0"/>
              <w:divBdr>
                <w:top w:val="none" w:sz="0" w:space="0" w:color="auto"/>
                <w:left w:val="none" w:sz="0" w:space="0" w:color="auto"/>
                <w:bottom w:val="none" w:sz="0" w:space="0" w:color="auto"/>
                <w:right w:val="none" w:sz="0" w:space="0" w:color="auto"/>
              </w:divBdr>
              <w:divsChild>
                <w:div w:id="18679072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0048011">
          <w:marLeft w:val="0"/>
          <w:marRight w:val="0"/>
          <w:marTop w:val="0"/>
          <w:marBottom w:val="0"/>
          <w:divBdr>
            <w:top w:val="none" w:sz="0" w:space="0" w:color="auto"/>
            <w:left w:val="none" w:sz="0" w:space="0" w:color="auto"/>
            <w:bottom w:val="none" w:sz="0" w:space="0" w:color="auto"/>
            <w:right w:val="none" w:sz="0" w:space="0" w:color="auto"/>
          </w:divBdr>
          <w:divsChild>
            <w:div w:id="1445810054">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55518822">
          <w:marLeft w:val="0"/>
          <w:marRight w:val="0"/>
          <w:marTop w:val="0"/>
          <w:marBottom w:val="0"/>
          <w:divBdr>
            <w:top w:val="none" w:sz="0" w:space="0" w:color="auto"/>
            <w:left w:val="none" w:sz="0" w:space="0" w:color="auto"/>
            <w:bottom w:val="none" w:sz="0" w:space="0" w:color="auto"/>
            <w:right w:val="none" w:sz="0" w:space="0" w:color="auto"/>
          </w:divBdr>
          <w:divsChild>
            <w:div w:id="489566383">
              <w:marLeft w:val="0"/>
              <w:marRight w:val="0"/>
              <w:marTop w:val="0"/>
              <w:marBottom w:val="0"/>
              <w:divBdr>
                <w:top w:val="none" w:sz="0" w:space="0" w:color="auto"/>
                <w:left w:val="none" w:sz="0" w:space="0" w:color="auto"/>
                <w:bottom w:val="none" w:sz="0" w:space="0" w:color="auto"/>
                <w:right w:val="none" w:sz="0" w:space="0" w:color="auto"/>
              </w:divBdr>
              <w:divsChild>
                <w:div w:id="1428773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1866597">
          <w:marLeft w:val="0"/>
          <w:marRight w:val="0"/>
          <w:marTop w:val="0"/>
          <w:marBottom w:val="0"/>
          <w:divBdr>
            <w:top w:val="none" w:sz="0" w:space="0" w:color="auto"/>
            <w:left w:val="none" w:sz="0" w:space="0" w:color="auto"/>
            <w:bottom w:val="none" w:sz="0" w:space="0" w:color="auto"/>
            <w:right w:val="none" w:sz="0" w:space="0" w:color="auto"/>
          </w:divBdr>
          <w:divsChild>
            <w:div w:id="877619585">
              <w:marLeft w:val="0"/>
              <w:marRight w:val="0"/>
              <w:marTop w:val="0"/>
              <w:marBottom w:val="0"/>
              <w:divBdr>
                <w:top w:val="none" w:sz="0" w:space="0" w:color="auto"/>
                <w:left w:val="none" w:sz="0" w:space="0" w:color="auto"/>
                <w:bottom w:val="none" w:sz="0" w:space="0" w:color="auto"/>
                <w:right w:val="none" w:sz="0" w:space="0" w:color="auto"/>
              </w:divBdr>
              <w:divsChild>
                <w:div w:id="18966935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822">
      <w:bodyDiv w:val="1"/>
      <w:marLeft w:val="0"/>
      <w:marRight w:val="0"/>
      <w:marTop w:val="0"/>
      <w:marBottom w:val="0"/>
      <w:divBdr>
        <w:top w:val="none" w:sz="0" w:space="0" w:color="auto"/>
        <w:left w:val="none" w:sz="0" w:space="0" w:color="auto"/>
        <w:bottom w:val="none" w:sz="0" w:space="0" w:color="auto"/>
        <w:right w:val="none" w:sz="0" w:space="0" w:color="auto"/>
      </w:divBdr>
      <w:divsChild>
        <w:div w:id="874926597">
          <w:marLeft w:val="0"/>
          <w:marRight w:val="0"/>
          <w:marTop w:val="0"/>
          <w:marBottom w:val="0"/>
          <w:divBdr>
            <w:top w:val="none" w:sz="0" w:space="0" w:color="auto"/>
            <w:left w:val="none" w:sz="0" w:space="0" w:color="auto"/>
            <w:bottom w:val="none" w:sz="0" w:space="0" w:color="auto"/>
            <w:right w:val="none" w:sz="0" w:space="0" w:color="auto"/>
          </w:divBdr>
          <w:divsChild>
            <w:div w:id="1374694404">
              <w:marLeft w:val="0"/>
              <w:marRight w:val="0"/>
              <w:marTop w:val="0"/>
              <w:marBottom w:val="0"/>
              <w:divBdr>
                <w:top w:val="none" w:sz="0" w:space="0" w:color="auto"/>
                <w:left w:val="none" w:sz="0" w:space="0" w:color="auto"/>
                <w:bottom w:val="none" w:sz="0" w:space="0" w:color="auto"/>
                <w:right w:val="none" w:sz="0" w:space="0" w:color="auto"/>
              </w:divBdr>
              <w:divsChild>
                <w:div w:id="361709114">
                  <w:marLeft w:val="0"/>
                  <w:marRight w:val="0"/>
                  <w:marTop w:val="0"/>
                  <w:marBottom w:val="0"/>
                  <w:divBdr>
                    <w:top w:val="none" w:sz="0" w:space="0" w:color="auto"/>
                    <w:left w:val="none" w:sz="0" w:space="0" w:color="auto"/>
                    <w:bottom w:val="none" w:sz="0" w:space="0" w:color="auto"/>
                    <w:right w:val="none" w:sz="0" w:space="0" w:color="auto"/>
                  </w:divBdr>
                  <w:divsChild>
                    <w:div w:id="639653803">
                      <w:marLeft w:val="0"/>
                      <w:marRight w:val="0"/>
                      <w:marTop w:val="0"/>
                      <w:marBottom w:val="0"/>
                      <w:divBdr>
                        <w:top w:val="none" w:sz="0" w:space="0" w:color="auto"/>
                        <w:left w:val="none" w:sz="0" w:space="0" w:color="auto"/>
                        <w:bottom w:val="none" w:sz="0" w:space="0" w:color="auto"/>
                        <w:right w:val="none" w:sz="0" w:space="0" w:color="auto"/>
                      </w:divBdr>
                      <w:divsChild>
                        <w:div w:id="1540585398">
                          <w:marLeft w:val="1200"/>
                          <w:marRight w:val="0"/>
                          <w:marTop w:val="0"/>
                          <w:marBottom w:val="0"/>
                          <w:divBdr>
                            <w:top w:val="none" w:sz="0" w:space="0" w:color="auto"/>
                            <w:left w:val="none" w:sz="0" w:space="0" w:color="auto"/>
                            <w:bottom w:val="none" w:sz="0" w:space="0" w:color="auto"/>
                            <w:right w:val="none" w:sz="0" w:space="0" w:color="auto"/>
                          </w:divBdr>
                        </w:div>
                      </w:divsChild>
                    </w:div>
                    <w:div w:id="262230649">
                      <w:marLeft w:val="0"/>
                      <w:marRight w:val="0"/>
                      <w:marTop w:val="0"/>
                      <w:marBottom w:val="0"/>
                      <w:divBdr>
                        <w:top w:val="none" w:sz="0" w:space="0" w:color="auto"/>
                        <w:left w:val="none" w:sz="0" w:space="0" w:color="auto"/>
                        <w:bottom w:val="none" w:sz="0" w:space="0" w:color="auto"/>
                        <w:right w:val="none" w:sz="0" w:space="0" w:color="auto"/>
                      </w:divBdr>
                      <w:divsChild>
                        <w:div w:id="1591156105">
                          <w:marLeft w:val="0"/>
                          <w:marRight w:val="0"/>
                          <w:marTop w:val="0"/>
                          <w:marBottom w:val="0"/>
                          <w:divBdr>
                            <w:top w:val="none" w:sz="0" w:space="0" w:color="auto"/>
                            <w:left w:val="none" w:sz="0" w:space="0" w:color="auto"/>
                            <w:bottom w:val="none" w:sz="0" w:space="0" w:color="auto"/>
                            <w:right w:val="none" w:sz="0" w:space="0" w:color="auto"/>
                          </w:divBdr>
                          <w:divsChild>
                            <w:div w:id="132407335">
                              <w:marLeft w:val="0"/>
                              <w:marRight w:val="0"/>
                              <w:marTop w:val="0"/>
                              <w:marBottom w:val="0"/>
                              <w:divBdr>
                                <w:top w:val="none" w:sz="0" w:space="0" w:color="auto"/>
                                <w:left w:val="none" w:sz="0" w:space="0" w:color="auto"/>
                                <w:bottom w:val="none" w:sz="0" w:space="0" w:color="auto"/>
                                <w:right w:val="none" w:sz="0" w:space="0" w:color="auto"/>
                              </w:divBdr>
                              <w:divsChild>
                                <w:div w:id="14307362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22187">
          <w:marLeft w:val="0"/>
          <w:marRight w:val="0"/>
          <w:marTop w:val="0"/>
          <w:marBottom w:val="0"/>
          <w:divBdr>
            <w:top w:val="none" w:sz="0" w:space="0" w:color="auto"/>
            <w:left w:val="none" w:sz="0" w:space="0" w:color="auto"/>
            <w:bottom w:val="none" w:sz="0" w:space="0" w:color="auto"/>
            <w:right w:val="none" w:sz="0" w:space="0" w:color="auto"/>
          </w:divBdr>
          <w:divsChild>
            <w:div w:id="1441148893">
              <w:marLeft w:val="0"/>
              <w:marRight w:val="0"/>
              <w:marTop w:val="0"/>
              <w:marBottom w:val="0"/>
              <w:divBdr>
                <w:top w:val="none" w:sz="0" w:space="0" w:color="auto"/>
                <w:left w:val="none" w:sz="0" w:space="0" w:color="auto"/>
                <w:bottom w:val="none" w:sz="0" w:space="0" w:color="auto"/>
                <w:right w:val="none" w:sz="0" w:space="0" w:color="auto"/>
              </w:divBdr>
              <w:divsChild>
                <w:div w:id="549146205">
                  <w:marLeft w:val="0"/>
                  <w:marRight w:val="0"/>
                  <w:marTop w:val="0"/>
                  <w:marBottom w:val="0"/>
                  <w:divBdr>
                    <w:top w:val="none" w:sz="0" w:space="0" w:color="auto"/>
                    <w:left w:val="none" w:sz="0" w:space="0" w:color="auto"/>
                    <w:bottom w:val="none" w:sz="0" w:space="0" w:color="auto"/>
                    <w:right w:val="none" w:sz="0" w:space="0" w:color="auto"/>
                  </w:divBdr>
                </w:div>
              </w:divsChild>
            </w:div>
            <w:div w:id="1293243997">
              <w:marLeft w:val="0"/>
              <w:marRight w:val="0"/>
              <w:marTop w:val="0"/>
              <w:marBottom w:val="0"/>
              <w:divBdr>
                <w:top w:val="none" w:sz="0" w:space="0" w:color="auto"/>
                <w:left w:val="none" w:sz="0" w:space="0" w:color="auto"/>
                <w:bottom w:val="none" w:sz="0" w:space="0" w:color="auto"/>
                <w:right w:val="none" w:sz="0" w:space="0" w:color="auto"/>
              </w:divBdr>
              <w:divsChild>
                <w:div w:id="148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1986">
      <w:bodyDiv w:val="1"/>
      <w:marLeft w:val="0"/>
      <w:marRight w:val="0"/>
      <w:marTop w:val="0"/>
      <w:marBottom w:val="0"/>
      <w:divBdr>
        <w:top w:val="none" w:sz="0" w:space="0" w:color="auto"/>
        <w:left w:val="none" w:sz="0" w:space="0" w:color="auto"/>
        <w:bottom w:val="none" w:sz="0" w:space="0" w:color="auto"/>
        <w:right w:val="none" w:sz="0" w:space="0" w:color="auto"/>
      </w:divBdr>
      <w:divsChild>
        <w:div w:id="1495104848">
          <w:marLeft w:val="0"/>
          <w:marRight w:val="0"/>
          <w:marTop w:val="0"/>
          <w:marBottom w:val="0"/>
          <w:divBdr>
            <w:top w:val="none" w:sz="0" w:space="0" w:color="auto"/>
            <w:left w:val="none" w:sz="0" w:space="0" w:color="auto"/>
            <w:bottom w:val="none" w:sz="0" w:space="0" w:color="auto"/>
            <w:right w:val="none" w:sz="0" w:space="0" w:color="auto"/>
          </w:divBdr>
          <w:divsChild>
            <w:div w:id="1914391179">
              <w:marLeft w:val="0"/>
              <w:marRight w:val="0"/>
              <w:marTop w:val="0"/>
              <w:marBottom w:val="0"/>
              <w:divBdr>
                <w:top w:val="none" w:sz="0" w:space="0" w:color="auto"/>
                <w:left w:val="none" w:sz="0" w:space="0" w:color="auto"/>
                <w:bottom w:val="none" w:sz="0" w:space="0" w:color="auto"/>
                <w:right w:val="none" w:sz="0" w:space="0" w:color="auto"/>
              </w:divBdr>
            </w:div>
          </w:divsChild>
        </w:div>
        <w:div w:id="920990654">
          <w:marLeft w:val="0"/>
          <w:marRight w:val="0"/>
          <w:marTop w:val="0"/>
          <w:marBottom w:val="0"/>
          <w:divBdr>
            <w:top w:val="none" w:sz="0" w:space="0" w:color="auto"/>
            <w:left w:val="none" w:sz="0" w:space="0" w:color="auto"/>
            <w:bottom w:val="none" w:sz="0" w:space="0" w:color="auto"/>
            <w:right w:val="none" w:sz="0" w:space="0" w:color="auto"/>
          </w:divBdr>
          <w:divsChild>
            <w:div w:id="1429229967">
              <w:marLeft w:val="0"/>
              <w:marRight w:val="0"/>
              <w:marTop w:val="0"/>
              <w:marBottom w:val="0"/>
              <w:divBdr>
                <w:top w:val="none" w:sz="0" w:space="0" w:color="auto"/>
                <w:left w:val="none" w:sz="0" w:space="0" w:color="auto"/>
                <w:bottom w:val="none" w:sz="0" w:space="0" w:color="auto"/>
                <w:right w:val="none" w:sz="0" w:space="0" w:color="auto"/>
              </w:divBdr>
              <w:divsChild>
                <w:div w:id="1862668848">
                  <w:marLeft w:val="0"/>
                  <w:marRight w:val="0"/>
                  <w:marTop w:val="0"/>
                  <w:marBottom w:val="0"/>
                  <w:divBdr>
                    <w:top w:val="none" w:sz="0" w:space="0" w:color="auto"/>
                    <w:left w:val="none" w:sz="0" w:space="0" w:color="auto"/>
                    <w:bottom w:val="none" w:sz="0" w:space="0" w:color="auto"/>
                    <w:right w:val="none" w:sz="0" w:space="0" w:color="auto"/>
                  </w:divBdr>
                  <w:divsChild>
                    <w:div w:id="10767445">
                      <w:marLeft w:val="0"/>
                      <w:marRight w:val="0"/>
                      <w:marTop w:val="0"/>
                      <w:marBottom w:val="0"/>
                      <w:divBdr>
                        <w:top w:val="none" w:sz="0" w:space="0" w:color="auto"/>
                        <w:left w:val="none" w:sz="0" w:space="0" w:color="auto"/>
                        <w:bottom w:val="none" w:sz="0" w:space="0" w:color="auto"/>
                        <w:right w:val="none" w:sz="0" w:space="0" w:color="auto"/>
                      </w:divBdr>
                    </w:div>
                  </w:divsChild>
                </w:div>
                <w:div w:id="1530214486">
                  <w:marLeft w:val="0"/>
                  <w:marRight w:val="0"/>
                  <w:marTop w:val="0"/>
                  <w:marBottom w:val="0"/>
                  <w:divBdr>
                    <w:top w:val="none" w:sz="0" w:space="0" w:color="auto"/>
                    <w:left w:val="none" w:sz="0" w:space="0" w:color="auto"/>
                    <w:bottom w:val="none" w:sz="0" w:space="0" w:color="auto"/>
                    <w:right w:val="none" w:sz="0" w:space="0" w:color="auto"/>
                  </w:divBdr>
                  <w:divsChild>
                    <w:div w:id="1952007504">
                      <w:marLeft w:val="0"/>
                      <w:marRight w:val="0"/>
                      <w:marTop w:val="0"/>
                      <w:marBottom w:val="0"/>
                      <w:divBdr>
                        <w:top w:val="none" w:sz="0" w:space="0" w:color="auto"/>
                        <w:left w:val="none" w:sz="0" w:space="0" w:color="auto"/>
                        <w:bottom w:val="none" w:sz="0" w:space="0" w:color="auto"/>
                        <w:right w:val="none" w:sz="0" w:space="0" w:color="auto"/>
                      </w:divBdr>
                      <w:divsChild>
                        <w:div w:id="1516071276">
                          <w:marLeft w:val="0"/>
                          <w:marRight w:val="0"/>
                          <w:marTop w:val="0"/>
                          <w:marBottom w:val="0"/>
                          <w:divBdr>
                            <w:top w:val="none" w:sz="0" w:space="0" w:color="auto"/>
                            <w:left w:val="none" w:sz="0" w:space="0" w:color="auto"/>
                            <w:bottom w:val="none" w:sz="0" w:space="0" w:color="auto"/>
                            <w:right w:val="none" w:sz="0" w:space="0" w:color="auto"/>
                          </w:divBdr>
                          <w:divsChild>
                            <w:div w:id="11905319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38130066">
                      <w:marLeft w:val="0"/>
                      <w:marRight w:val="0"/>
                      <w:marTop w:val="0"/>
                      <w:marBottom w:val="0"/>
                      <w:divBdr>
                        <w:top w:val="none" w:sz="0" w:space="0" w:color="auto"/>
                        <w:left w:val="none" w:sz="0" w:space="0" w:color="auto"/>
                        <w:bottom w:val="none" w:sz="0" w:space="0" w:color="auto"/>
                        <w:right w:val="none" w:sz="0" w:space="0" w:color="auto"/>
                      </w:divBdr>
                      <w:divsChild>
                        <w:div w:id="350643612">
                          <w:marLeft w:val="0"/>
                          <w:marRight w:val="0"/>
                          <w:marTop w:val="0"/>
                          <w:marBottom w:val="0"/>
                          <w:divBdr>
                            <w:top w:val="none" w:sz="0" w:space="0" w:color="auto"/>
                            <w:left w:val="none" w:sz="0" w:space="0" w:color="auto"/>
                            <w:bottom w:val="none" w:sz="0" w:space="0" w:color="auto"/>
                            <w:right w:val="none" w:sz="0" w:space="0" w:color="auto"/>
                          </w:divBdr>
                          <w:divsChild>
                            <w:div w:id="7325811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73275">
              <w:marLeft w:val="0"/>
              <w:marRight w:val="0"/>
              <w:marTop w:val="0"/>
              <w:marBottom w:val="0"/>
              <w:divBdr>
                <w:top w:val="none" w:sz="0" w:space="0" w:color="auto"/>
                <w:left w:val="none" w:sz="0" w:space="0" w:color="auto"/>
                <w:bottom w:val="none" w:sz="0" w:space="0" w:color="auto"/>
                <w:right w:val="none" w:sz="0" w:space="0" w:color="auto"/>
              </w:divBdr>
              <w:divsChild>
                <w:div w:id="825438978">
                  <w:marLeft w:val="0"/>
                  <w:marRight w:val="0"/>
                  <w:marTop w:val="0"/>
                  <w:marBottom w:val="0"/>
                  <w:divBdr>
                    <w:top w:val="none" w:sz="0" w:space="0" w:color="auto"/>
                    <w:left w:val="none" w:sz="0" w:space="0" w:color="auto"/>
                    <w:bottom w:val="none" w:sz="0" w:space="0" w:color="auto"/>
                    <w:right w:val="none" w:sz="0" w:space="0" w:color="auto"/>
                  </w:divBdr>
                  <w:divsChild>
                    <w:div w:id="119690861">
                      <w:marLeft w:val="0"/>
                      <w:marRight w:val="0"/>
                      <w:marTop w:val="0"/>
                      <w:marBottom w:val="0"/>
                      <w:divBdr>
                        <w:top w:val="none" w:sz="0" w:space="0" w:color="auto"/>
                        <w:left w:val="none" w:sz="0" w:space="0" w:color="auto"/>
                        <w:bottom w:val="none" w:sz="0" w:space="0" w:color="auto"/>
                        <w:right w:val="none" w:sz="0" w:space="0" w:color="auto"/>
                      </w:divBdr>
                    </w:div>
                  </w:divsChild>
                </w:div>
                <w:div w:id="348945834">
                  <w:marLeft w:val="0"/>
                  <w:marRight w:val="0"/>
                  <w:marTop w:val="0"/>
                  <w:marBottom w:val="0"/>
                  <w:divBdr>
                    <w:top w:val="none" w:sz="0" w:space="0" w:color="auto"/>
                    <w:left w:val="none" w:sz="0" w:space="0" w:color="auto"/>
                    <w:bottom w:val="none" w:sz="0" w:space="0" w:color="auto"/>
                    <w:right w:val="none" w:sz="0" w:space="0" w:color="auto"/>
                  </w:divBdr>
                  <w:divsChild>
                    <w:div w:id="1475296985">
                      <w:marLeft w:val="0"/>
                      <w:marRight w:val="0"/>
                      <w:marTop w:val="0"/>
                      <w:marBottom w:val="0"/>
                      <w:divBdr>
                        <w:top w:val="none" w:sz="0" w:space="0" w:color="auto"/>
                        <w:left w:val="none" w:sz="0" w:space="0" w:color="auto"/>
                        <w:bottom w:val="none" w:sz="0" w:space="0" w:color="auto"/>
                        <w:right w:val="none" w:sz="0" w:space="0" w:color="auto"/>
                      </w:divBdr>
                      <w:divsChild>
                        <w:div w:id="284772960">
                          <w:marLeft w:val="0"/>
                          <w:marRight w:val="0"/>
                          <w:marTop w:val="0"/>
                          <w:marBottom w:val="0"/>
                          <w:divBdr>
                            <w:top w:val="none" w:sz="0" w:space="0" w:color="auto"/>
                            <w:left w:val="none" w:sz="0" w:space="0" w:color="auto"/>
                            <w:bottom w:val="none" w:sz="0" w:space="0" w:color="auto"/>
                            <w:right w:val="none" w:sz="0" w:space="0" w:color="auto"/>
                          </w:divBdr>
                          <w:divsChild>
                            <w:div w:id="20572426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842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81490">
      <w:bodyDiv w:val="1"/>
      <w:marLeft w:val="0"/>
      <w:marRight w:val="0"/>
      <w:marTop w:val="0"/>
      <w:marBottom w:val="0"/>
      <w:divBdr>
        <w:top w:val="none" w:sz="0" w:space="0" w:color="auto"/>
        <w:left w:val="none" w:sz="0" w:space="0" w:color="auto"/>
        <w:bottom w:val="none" w:sz="0" w:space="0" w:color="auto"/>
        <w:right w:val="none" w:sz="0" w:space="0" w:color="auto"/>
      </w:divBdr>
      <w:divsChild>
        <w:div w:id="2112890628">
          <w:marLeft w:val="0"/>
          <w:marRight w:val="0"/>
          <w:marTop w:val="0"/>
          <w:marBottom w:val="0"/>
          <w:divBdr>
            <w:top w:val="none" w:sz="0" w:space="0" w:color="auto"/>
            <w:left w:val="none" w:sz="0" w:space="0" w:color="auto"/>
            <w:bottom w:val="none" w:sz="0" w:space="0" w:color="auto"/>
            <w:right w:val="none" w:sz="0" w:space="0" w:color="auto"/>
          </w:divBdr>
          <w:divsChild>
            <w:div w:id="1320885333">
              <w:marLeft w:val="0"/>
              <w:marRight w:val="0"/>
              <w:marTop w:val="0"/>
              <w:marBottom w:val="0"/>
              <w:divBdr>
                <w:top w:val="none" w:sz="0" w:space="0" w:color="auto"/>
                <w:left w:val="none" w:sz="0" w:space="0" w:color="auto"/>
                <w:bottom w:val="none" w:sz="0" w:space="0" w:color="auto"/>
                <w:right w:val="none" w:sz="0" w:space="0" w:color="auto"/>
              </w:divBdr>
            </w:div>
          </w:divsChild>
        </w:div>
        <w:div w:id="789905469">
          <w:marLeft w:val="0"/>
          <w:marRight w:val="0"/>
          <w:marTop w:val="0"/>
          <w:marBottom w:val="0"/>
          <w:divBdr>
            <w:top w:val="none" w:sz="0" w:space="0" w:color="auto"/>
            <w:left w:val="none" w:sz="0" w:space="0" w:color="auto"/>
            <w:bottom w:val="none" w:sz="0" w:space="0" w:color="auto"/>
            <w:right w:val="none" w:sz="0" w:space="0" w:color="auto"/>
          </w:divBdr>
          <w:divsChild>
            <w:div w:id="930167820">
              <w:marLeft w:val="0"/>
              <w:marRight w:val="0"/>
              <w:marTop w:val="0"/>
              <w:marBottom w:val="0"/>
              <w:divBdr>
                <w:top w:val="none" w:sz="0" w:space="0" w:color="auto"/>
                <w:left w:val="none" w:sz="0" w:space="0" w:color="auto"/>
                <w:bottom w:val="none" w:sz="0" w:space="0" w:color="auto"/>
                <w:right w:val="none" w:sz="0" w:space="0" w:color="auto"/>
              </w:divBdr>
              <w:divsChild>
                <w:div w:id="387800135">
                  <w:marLeft w:val="0"/>
                  <w:marRight w:val="0"/>
                  <w:marTop w:val="0"/>
                  <w:marBottom w:val="0"/>
                  <w:divBdr>
                    <w:top w:val="none" w:sz="0" w:space="0" w:color="auto"/>
                    <w:left w:val="none" w:sz="0" w:space="0" w:color="auto"/>
                    <w:bottom w:val="none" w:sz="0" w:space="0" w:color="auto"/>
                    <w:right w:val="none" w:sz="0" w:space="0" w:color="auto"/>
                  </w:divBdr>
                  <w:divsChild>
                    <w:div w:id="12452147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8155807">
              <w:marLeft w:val="0"/>
              <w:marRight w:val="0"/>
              <w:marTop w:val="0"/>
              <w:marBottom w:val="0"/>
              <w:divBdr>
                <w:top w:val="none" w:sz="0" w:space="0" w:color="auto"/>
                <w:left w:val="none" w:sz="0" w:space="0" w:color="auto"/>
                <w:bottom w:val="none" w:sz="0" w:space="0" w:color="auto"/>
                <w:right w:val="none" w:sz="0" w:space="0" w:color="auto"/>
              </w:divBdr>
              <w:divsChild>
                <w:div w:id="1091968885">
                  <w:marLeft w:val="0"/>
                  <w:marRight w:val="0"/>
                  <w:marTop w:val="0"/>
                  <w:marBottom w:val="0"/>
                  <w:divBdr>
                    <w:top w:val="none" w:sz="0" w:space="0" w:color="auto"/>
                    <w:left w:val="none" w:sz="0" w:space="0" w:color="auto"/>
                    <w:bottom w:val="none" w:sz="0" w:space="0" w:color="auto"/>
                    <w:right w:val="none" w:sz="0" w:space="0" w:color="auto"/>
                  </w:divBdr>
                  <w:divsChild>
                    <w:div w:id="1139803838">
                      <w:marLeft w:val="1200"/>
                      <w:marRight w:val="0"/>
                      <w:marTop w:val="0"/>
                      <w:marBottom w:val="0"/>
                      <w:divBdr>
                        <w:top w:val="none" w:sz="0" w:space="0" w:color="auto"/>
                        <w:left w:val="none" w:sz="0" w:space="0" w:color="auto"/>
                        <w:bottom w:val="none" w:sz="0" w:space="0" w:color="auto"/>
                        <w:right w:val="none" w:sz="0" w:space="0" w:color="auto"/>
                      </w:divBdr>
                    </w:div>
                  </w:divsChild>
                </w:div>
                <w:div w:id="292368640">
                  <w:marLeft w:val="0"/>
                  <w:marRight w:val="0"/>
                  <w:marTop w:val="0"/>
                  <w:marBottom w:val="0"/>
                  <w:divBdr>
                    <w:top w:val="none" w:sz="0" w:space="0" w:color="auto"/>
                    <w:left w:val="none" w:sz="0" w:space="0" w:color="auto"/>
                    <w:bottom w:val="none" w:sz="0" w:space="0" w:color="auto"/>
                    <w:right w:val="none" w:sz="0" w:space="0" w:color="auto"/>
                  </w:divBdr>
                  <w:divsChild>
                    <w:div w:id="1243563254">
                      <w:marLeft w:val="0"/>
                      <w:marRight w:val="0"/>
                      <w:marTop w:val="0"/>
                      <w:marBottom w:val="0"/>
                      <w:divBdr>
                        <w:top w:val="none" w:sz="0" w:space="0" w:color="auto"/>
                        <w:left w:val="none" w:sz="0" w:space="0" w:color="auto"/>
                        <w:bottom w:val="none" w:sz="0" w:space="0" w:color="auto"/>
                        <w:right w:val="none" w:sz="0" w:space="0" w:color="auto"/>
                      </w:divBdr>
                      <w:divsChild>
                        <w:div w:id="187256546">
                          <w:marLeft w:val="0"/>
                          <w:marRight w:val="0"/>
                          <w:marTop w:val="0"/>
                          <w:marBottom w:val="0"/>
                          <w:divBdr>
                            <w:top w:val="none" w:sz="0" w:space="0" w:color="auto"/>
                            <w:left w:val="none" w:sz="0" w:space="0" w:color="auto"/>
                            <w:bottom w:val="none" w:sz="0" w:space="0" w:color="auto"/>
                            <w:right w:val="none" w:sz="0" w:space="0" w:color="auto"/>
                          </w:divBdr>
                          <w:divsChild>
                            <w:div w:id="18371878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71330835">
                      <w:marLeft w:val="0"/>
                      <w:marRight w:val="0"/>
                      <w:marTop w:val="0"/>
                      <w:marBottom w:val="0"/>
                      <w:divBdr>
                        <w:top w:val="none" w:sz="0" w:space="0" w:color="auto"/>
                        <w:left w:val="none" w:sz="0" w:space="0" w:color="auto"/>
                        <w:bottom w:val="none" w:sz="0" w:space="0" w:color="auto"/>
                        <w:right w:val="none" w:sz="0" w:space="0" w:color="auto"/>
                      </w:divBdr>
                      <w:divsChild>
                        <w:div w:id="220333669">
                          <w:marLeft w:val="0"/>
                          <w:marRight w:val="0"/>
                          <w:marTop w:val="0"/>
                          <w:marBottom w:val="0"/>
                          <w:divBdr>
                            <w:top w:val="none" w:sz="0" w:space="0" w:color="auto"/>
                            <w:left w:val="none" w:sz="0" w:space="0" w:color="auto"/>
                            <w:bottom w:val="none" w:sz="0" w:space="0" w:color="auto"/>
                            <w:right w:val="none" w:sz="0" w:space="0" w:color="auto"/>
                          </w:divBdr>
                          <w:divsChild>
                            <w:div w:id="9935334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105462">
      <w:bodyDiv w:val="1"/>
      <w:marLeft w:val="0"/>
      <w:marRight w:val="0"/>
      <w:marTop w:val="0"/>
      <w:marBottom w:val="0"/>
      <w:divBdr>
        <w:top w:val="none" w:sz="0" w:space="0" w:color="auto"/>
        <w:left w:val="none" w:sz="0" w:space="0" w:color="auto"/>
        <w:bottom w:val="none" w:sz="0" w:space="0" w:color="auto"/>
        <w:right w:val="none" w:sz="0" w:space="0" w:color="auto"/>
      </w:divBdr>
      <w:divsChild>
        <w:div w:id="628511109">
          <w:marLeft w:val="0"/>
          <w:marRight w:val="0"/>
          <w:marTop w:val="0"/>
          <w:marBottom w:val="0"/>
          <w:divBdr>
            <w:top w:val="none" w:sz="0" w:space="0" w:color="auto"/>
            <w:left w:val="none" w:sz="0" w:space="0" w:color="auto"/>
            <w:bottom w:val="none" w:sz="0" w:space="0" w:color="auto"/>
            <w:right w:val="none" w:sz="0" w:space="0" w:color="auto"/>
          </w:divBdr>
          <w:divsChild>
            <w:div w:id="2055960815">
              <w:marLeft w:val="0"/>
              <w:marRight w:val="0"/>
              <w:marTop w:val="0"/>
              <w:marBottom w:val="0"/>
              <w:divBdr>
                <w:top w:val="none" w:sz="0" w:space="0" w:color="auto"/>
                <w:left w:val="none" w:sz="0" w:space="0" w:color="auto"/>
                <w:bottom w:val="none" w:sz="0" w:space="0" w:color="auto"/>
                <w:right w:val="none" w:sz="0" w:space="0" w:color="auto"/>
              </w:divBdr>
              <w:divsChild>
                <w:div w:id="19147048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01517050">
          <w:marLeft w:val="0"/>
          <w:marRight w:val="0"/>
          <w:marTop w:val="0"/>
          <w:marBottom w:val="0"/>
          <w:divBdr>
            <w:top w:val="none" w:sz="0" w:space="0" w:color="auto"/>
            <w:left w:val="none" w:sz="0" w:space="0" w:color="auto"/>
            <w:bottom w:val="none" w:sz="0" w:space="0" w:color="auto"/>
            <w:right w:val="none" w:sz="0" w:space="0" w:color="auto"/>
          </w:divBdr>
          <w:divsChild>
            <w:div w:id="40784667">
              <w:marLeft w:val="0"/>
              <w:marRight w:val="0"/>
              <w:marTop w:val="0"/>
              <w:marBottom w:val="0"/>
              <w:divBdr>
                <w:top w:val="none" w:sz="0" w:space="0" w:color="auto"/>
                <w:left w:val="none" w:sz="0" w:space="0" w:color="auto"/>
                <w:bottom w:val="none" w:sz="0" w:space="0" w:color="auto"/>
                <w:right w:val="none" w:sz="0" w:space="0" w:color="auto"/>
              </w:divBdr>
              <w:divsChild>
                <w:div w:id="19784845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63546532">
          <w:marLeft w:val="0"/>
          <w:marRight w:val="0"/>
          <w:marTop w:val="0"/>
          <w:marBottom w:val="0"/>
          <w:divBdr>
            <w:top w:val="none" w:sz="0" w:space="0" w:color="auto"/>
            <w:left w:val="none" w:sz="0" w:space="0" w:color="auto"/>
            <w:bottom w:val="none" w:sz="0" w:space="0" w:color="auto"/>
            <w:right w:val="none" w:sz="0" w:space="0" w:color="auto"/>
          </w:divBdr>
          <w:divsChild>
            <w:div w:id="896935567">
              <w:marLeft w:val="0"/>
              <w:marRight w:val="0"/>
              <w:marTop w:val="0"/>
              <w:marBottom w:val="0"/>
              <w:divBdr>
                <w:top w:val="none" w:sz="0" w:space="0" w:color="auto"/>
                <w:left w:val="none" w:sz="0" w:space="0" w:color="auto"/>
                <w:bottom w:val="none" w:sz="0" w:space="0" w:color="auto"/>
                <w:right w:val="none" w:sz="0" w:space="0" w:color="auto"/>
              </w:divBdr>
              <w:divsChild>
                <w:div w:id="14490821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21186628">
          <w:marLeft w:val="0"/>
          <w:marRight w:val="0"/>
          <w:marTop w:val="0"/>
          <w:marBottom w:val="0"/>
          <w:divBdr>
            <w:top w:val="none" w:sz="0" w:space="0" w:color="auto"/>
            <w:left w:val="none" w:sz="0" w:space="0" w:color="auto"/>
            <w:bottom w:val="none" w:sz="0" w:space="0" w:color="auto"/>
            <w:right w:val="none" w:sz="0" w:space="0" w:color="auto"/>
          </w:divBdr>
        </w:div>
      </w:divsChild>
    </w:div>
    <w:div w:id="852186286">
      <w:bodyDiv w:val="1"/>
      <w:marLeft w:val="0"/>
      <w:marRight w:val="0"/>
      <w:marTop w:val="0"/>
      <w:marBottom w:val="0"/>
      <w:divBdr>
        <w:top w:val="none" w:sz="0" w:space="0" w:color="auto"/>
        <w:left w:val="none" w:sz="0" w:space="0" w:color="auto"/>
        <w:bottom w:val="none" w:sz="0" w:space="0" w:color="auto"/>
        <w:right w:val="none" w:sz="0" w:space="0" w:color="auto"/>
      </w:divBdr>
      <w:divsChild>
        <w:div w:id="889994771">
          <w:marLeft w:val="0"/>
          <w:marRight w:val="0"/>
          <w:marTop w:val="0"/>
          <w:marBottom w:val="0"/>
          <w:divBdr>
            <w:top w:val="none" w:sz="0" w:space="0" w:color="auto"/>
            <w:left w:val="none" w:sz="0" w:space="0" w:color="auto"/>
            <w:bottom w:val="none" w:sz="0" w:space="0" w:color="auto"/>
            <w:right w:val="none" w:sz="0" w:space="0" w:color="auto"/>
          </w:divBdr>
          <w:divsChild>
            <w:div w:id="1719933520">
              <w:marLeft w:val="0"/>
              <w:marRight w:val="0"/>
              <w:marTop w:val="0"/>
              <w:marBottom w:val="0"/>
              <w:divBdr>
                <w:top w:val="none" w:sz="0" w:space="0" w:color="auto"/>
                <w:left w:val="none" w:sz="0" w:space="0" w:color="auto"/>
                <w:bottom w:val="none" w:sz="0" w:space="0" w:color="auto"/>
                <w:right w:val="none" w:sz="0" w:space="0" w:color="auto"/>
              </w:divBdr>
              <w:divsChild>
                <w:div w:id="961767637">
                  <w:marLeft w:val="0"/>
                  <w:marRight w:val="0"/>
                  <w:marTop w:val="0"/>
                  <w:marBottom w:val="0"/>
                  <w:divBdr>
                    <w:top w:val="none" w:sz="0" w:space="0" w:color="auto"/>
                    <w:left w:val="none" w:sz="0" w:space="0" w:color="auto"/>
                    <w:bottom w:val="none" w:sz="0" w:space="0" w:color="auto"/>
                    <w:right w:val="none" w:sz="0" w:space="0" w:color="auto"/>
                  </w:divBdr>
                </w:div>
              </w:divsChild>
            </w:div>
            <w:div w:id="404769381">
              <w:marLeft w:val="0"/>
              <w:marRight w:val="0"/>
              <w:marTop w:val="0"/>
              <w:marBottom w:val="0"/>
              <w:divBdr>
                <w:top w:val="none" w:sz="0" w:space="0" w:color="auto"/>
                <w:left w:val="none" w:sz="0" w:space="0" w:color="auto"/>
                <w:bottom w:val="none" w:sz="0" w:space="0" w:color="auto"/>
                <w:right w:val="none" w:sz="0" w:space="0" w:color="auto"/>
              </w:divBdr>
              <w:divsChild>
                <w:div w:id="1490754926">
                  <w:marLeft w:val="0"/>
                  <w:marRight w:val="0"/>
                  <w:marTop w:val="0"/>
                  <w:marBottom w:val="0"/>
                  <w:divBdr>
                    <w:top w:val="none" w:sz="0" w:space="0" w:color="auto"/>
                    <w:left w:val="none" w:sz="0" w:space="0" w:color="auto"/>
                    <w:bottom w:val="none" w:sz="0" w:space="0" w:color="auto"/>
                    <w:right w:val="none" w:sz="0" w:space="0" w:color="auto"/>
                  </w:divBdr>
                  <w:divsChild>
                    <w:div w:id="790241992">
                      <w:marLeft w:val="0"/>
                      <w:marRight w:val="0"/>
                      <w:marTop w:val="0"/>
                      <w:marBottom w:val="0"/>
                      <w:divBdr>
                        <w:top w:val="none" w:sz="0" w:space="0" w:color="auto"/>
                        <w:left w:val="none" w:sz="0" w:space="0" w:color="auto"/>
                        <w:bottom w:val="none" w:sz="0" w:space="0" w:color="auto"/>
                        <w:right w:val="none" w:sz="0" w:space="0" w:color="auto"/>
                      </w:divBdr>
                      <w:divsChild>
                        <w:div w:id="1807806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67863">
          <w:marLeft w:val="0"/>
          <w:marRight w:val="0"/>
          <w:marTop w:val="0"/>
          <w:marBottom w:val="0"/>
          <w:divBdr>
            <w:top w:val="none" w:sz="0" w:space="0" w:color="auto"/>
            <w:left w:val="none" w:sz="0" w:space="0" w:color="auto"/>
            <w:bottom w:val="none" w:sz="0" w:space="0" w:color="auto"/>
            <w:right w:val="none" w:sz="0" w:space="0" w:color="auto"/>
          </w:divBdr>
        </w:div>
      </w:divsChild>
    </w:div>
    <w:div w:id="983504285">
      <w:bodyDiv w:val="1"/>
      <w:marLeft w:val="0"/>
      <w:marRight w:val="0"/>
      <w:marTop w:val="0"/>
      <w:marBottom w:val="0"/>
      <w:divBdr>
        <w:top w:val="none" w:sz="0" w:space="0" w:color="auto"/>
        <w:left w:val="none" w:sz="0" w:space="0" w:color="auto"/>
        <w:bottom w:val="none" w:sz="0" w:space="0" w:color="auto"/>
        <w:right w:val="none" w:sz="0" w:space="0" w:color="auto"/>
      </w:divBdr>
      <w:divsChild>
        <w:div w:id="1020472165">
          <w:marLeft w:val="0"/>
          <w:marRight w:val="0"/>
          <w:marTop w:val="0"/>
          <w:marBottom w:val="0"/>
          <w:divBdr>
            <w:top w:val="none" w:sz="0" w:space="0" w:color="auto"/>
            <w:left w:val="none" w:sz="0" w:space="0" w:color="auto"/>
            <w:bottom w:val="none" w:sz="0" w:space="0" w:color="auto"/>
            <w:right w:val="none" w:sz="0" w:space="0" w:color="auto"/>
          </w:divBdr>
          <w:divsChild>
            <w:div w:id="2133550015">
              <w:marLeft w:val="0"/>
              <w:marRight w:val="0"/>
              <w:marTop w:val="0"/>
              <w:marBottom w:val="0"/>
              <w:divBdr>
                <w:top w:val="none" w:sz="0" w:space="0" w:color="auto"/>
                <w:left w:val="none" w:sz="0" w:space="0" w:color="auto"/>
                <w:bottom w:val="none" w:sz="0" w:space="0" w:color="auto"/>
                <w:right w:val="none" w:sz="0" w:space="0" w:color="auto"/>
              </w:divBdr>
            </w:div>
          </w:divsChild>
        </w:div>
        <w:div w:id="1162239337">
          <w:marLeft w:val="0"/>
          <w:marRight w:val="0"/>
          <w:marTop w:val="0"/>
          <w:marBottom w:val="0"/>
          <w:divBdr>
            <w:top w:val="none" w:sz="0" w:space="0" w:color="auto"/>
            <w:left w:val="none" w:sz="0" w:space="0" w:color="auto"/>
            <w:bottom w:val="none" w:sz="0" w:space="0" w:color="auto"/>
            <w:right w:val="none" w:sz="0" w:space="0" w:color="auto"/>
          </w:divBdr>
          <w:divsChild>
            <w:div w:id="830802020">
              <w:marLeft w:val="0"/>
              <w:marRight w:val="0"/>
              <w:marTop w:val="0"/>
              <w:marBottom w:val="0"/>
              <w:divBdr>
                <w:top w:val="none" w:sz="0" w:space="0" w:color="auto"/>
                <w:left w:val="none" w:sz="0" w:space="0" w:color="auto"/>
                <w:bottom w:val="none" w:sz="0" w:space="0" w:color="auto"/>
                <w:right w:val="none" w:sz="0" w:space="0" w:color="auto"/>
              </w:divBdr>
              <w:divsChild>
                <w:div w:id="1553805166">
                  <w:marLeft w:val="0"/>
                  <w:marRight w:val="0"/>
                  <w:marTop w:val="0"/>
                  <w:marBottom w:val="0"/>
                  <w:divBdr>
                    <w:top w:val="none" w:sz="0" w:space="0" w:color="auto"/>
                    <w:left w:val="none" w:sz="0" w:space="0" w:color="auto"/>
                    <w:bottom w:val="none" w:sz="0" w:space="0" w:color="auto"/>
                    <w:right w:val="none" w:sz="0" w:space="0" w:color="auto"/>
                  </w:divBdr>
                  <w:divsChild>
                    <w:div w:id="13247719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11576749">
              <w:marLeft w:val="0"/>
              <w:marRight w:val="0"/>
              <w:marTop w:val="0"/>
              <w:marBottom w:val="0"/>
              <w:divBdr>
                <w:top w:val="none" w:sz="0" w:space="0" w:color="auto"/>
                <w:left w:val="none" w:sz="0" w:space="0" w:color="auto"/>
                <w:bottom w:val="none" w:sz="0" w:space="0" w:color="auto"/>
                <w:right w:val="none" w:sz="0" w:space="0" w:color="auto"/>
              </w:divBdr>
              <w:divsChild>
                <w:div w:id="1588921848">
                  <w:marLeft w:val="0"/>
                  <w:marRight w:val="0"/>
                  <w:marTop w:val="0"/>
                  <w:marBottom w:val="0"/>
                  <w:divBdr>
                    <w:top w:val="none" w:sz="0" w:space="0" w:color="auto"/>
                    <w:left w:val="none" w:sz="0" w:space="0" w:color="auto"/>
                    <w:bottom w:val="none" w:sz="0" w:space="0" w:color="auto"/>
                    <w:right w:val="none" w:sz="0" w:space="0" w:color="auto"/>
                  </w:divBdr>
                  <w:divsChild>
                    <w:div w:id="16538755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13067804">
              <w:marLeft w:val="0"/>
              <w:marRight w:val="0"/>
              <w:marTop w:val="0"/>
              <w:marBottom w:val="0"/>
              <w:divBdr>
                <w:top w:val="none" w:sz="0" w:space="0" w:color="auto"/>
                <w:left w:val="none" w:sz="0" w:space="0" w:color="auto"/>
                <w:bottom w:val="none" w:sz="0" w:space="0" w:color="auto"/>
                <w:right w:val="none" w:sz="0" w:space="0" w:color="auto"/>
              </w:divBdr>
              <w:divsChild>
                <w:div w:id="2027095512">
                  <w:marLeft w:val="0"/>
                  <w:marRight w:val="0"/>
                  <w:marTop w:val="0"/>
                  <w:marBottom w:val="0"/>
                  <w:divBdr>
                    <w:top w:val="none" w:sz="0" w:space="0" w:color="auto"/>
                    <w:left w:val="none" w:sz="0" w:space="0" w:color="auto"/>
                    <w:bottom w:val="none" w:sz="0" w:space="0" w:color="auto"/>
                    <w:right w:val="none" w:sz="0" w:space="0" w:color="auto"/>
                  </w:divBdr>
                  <w:divsChild>
                    <w:div w:id="20037293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93492329">
              <w:marLeft w:val="0"/>
              <w:marRight w:val="0"/>
              <w:marTop w:val="0"/>
              <w:marBottom w:val="0"/>
              <w:divBdr>
                <w:top w:val="none" w:sz="0" w:space="0" w:color="auto"/>
                <w:left w:val="none" w:sz="0" w:space="0" w:color="auto"/>
                <w:bottom w:val="none" w:sz="0" w:space="0" w:color="auto"/>
                <w:right w:val="none" w:sz="0" w:space="0" w:color="auto"/>
              </w:divBdr>
              <w:divsChild>
                <w:div w:id="348414086">
                  <w:marLeft w:val="0"/>
                  <w:marRight w:val="0"/>
                  <w:marTop w:val="0"/>
                  <w:marBottom w:val="0"/>
                  <w:divBdr>
                    <w:top w:val="none" w:sz="0" w:space="0" w:color="auto"/>
                    <w:left w:val="none" w:sz="0" w:space="0" w:color="auto"/>
                    <w:bottom w:val="none" w:sz="0" w:space="0" w:color="auto"/>
                    <w:right w:val="none" w:sz="0" w:space="0" w:color="auto"/>
                  </w:divBdr>
                  <w:divsChild>
                    <w:div w:id="12488800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150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2823">
      <w:bodyDiv w:val="1"/>
      <w:marLeft w:val="0"/>
      <w:marRight w:val="0"/>
      <w:marTop w:val="0"/>
      <w:marBottom w:val="0"/>
      <w:divBdr>
        <w:top w:val="none" w:sz="0" w:space="0" w:color="auto"/>
        <w:left w:val="none" w:sz="0" w:space="0" w:color="auto"/>
        <w:bottom w:val="none" w:sz="0" w:space="0" w:color="auto"/>
        <w:right w:val="none" w:sz="0" w:space="0" w:color="auto"/>
      </w:divBdr>
      <w:divsChild>
        <w:div w:id="1089078219">
          <w:marLeft w:val="0"/>
          <w:marRight w:val="0"/>
          <w:marTop w:val="0"/>
          <w:marBottom w:val="0"/>
          <w:divBdr>
            <w:top w:val="none" w:sz="0" w:space="0" w:color="auto"/>
            <w:left w:val="none" w:sz="0" w:space="0" w:color="auto"/>
            <w:bottom w:val="none" w:sz="0" w:space="0" w:color="auto"/>
            <w:right w:val="none" w:sz="0" w:space="0" w:color="auto"/>
          </w:divBdr>
          <w:divsChild>
            <w:div w:id="1235354366">
              <w:marLeft w:val="0"/>
              <w:marRight w:val="0"/>
              <w:marTop w:val="0"/>
              <w:marBottom w:val="0"/>
              <w:divBdr>
                <w:top w:val="none" w:sz="0" w:space="0" w:color="auto"/>
                <w:left w:val="none" w:sz="0" w:space="0" w:color="auto"/>
                <w:bottom w:val="none" w:sz="0" w:space="0" w:color="auto"/>
                <w:right w:val="none" w:sz="0" w:space="0" w:color="auto"/>
              </w:divBdr>
              <w:divsChild>
                <w:div w:id="1026063070">
                  <w:marLeft w:val="0"/>
                  <w:marRight w:val="0"/>
                  <w:marTop w:val="0"/>
                  <w:marBottom w:val="0"/>
                  <w:divBdr>
                    <w:top w:val="none" w:sz="0" w:space="0" w:color="auto"/>
                    <w:left w:val="none" w:sz="0" w:space="0" w:color="auto"/>
                    <w:bottom w:val="none" w:sz="0" w:space="0" w:color="auto"/>
                    <w:right w:val="none" w:sz="0" w:space="0" w:color="auto"/>
                  </w:divBdr>
                  <w:divsChild>
                    <w:div w:id="929235069">
                      <w:marLeft w:val="0"/>
                      <w:marRight w:val="0"/>
                      <w:marTop w:val="0"/>
                      <w:marBottom w:val="0"/>
                      <w:divBdr>
                        <w:top w:val="none" w:sz="0" w:space="0" w:color="auto"/>
                        <w:left w:val="none" w:sz="0" w:space="0" w:color="auto"/>
                        <w:bottom w:val="none" w:sz="0" w:space="0" w:color="auto"/>
                        <w:right w:val="none" w:sz="0" w:space="0" w:color="auto"/>
                      </w:divBdr>
                      <w:divsChild>
                        <w:div w:id="908199177">
                          <w:marLeft w:val="1200"/>
                          <w:marRight w:val="0"/>
                          <w:marTop w:val="0"/>
                          <w:marBottom w:val="0"/>
                          <w:divBdr>
                            <w:top w:val="none" w:sz="0" w:space="0" w:color="auto"/>
                            <w:left w:val="none" w:sz="0" w:space="0" w:color="auto"/>
                            <w:bottom w:val="none" w:sz="0" w:space="0" w:color="auto"/>
                            <w:right w:val="none" w:sz="0" w:space="0" w:color="auto"/>
                          </w:divBdr>
                        </w:div>
                      </w:divsChild>
                    </w:div>
                    <w:div w:id="20131494">
                      <w:marLeft w:val="0"/>
                      <w:marRight w:val="0"/>
                      <w:marTop w:val="0"/>
                      <w:marBottom w:val="0"/>
                      <w:divBdr>
                        <w:top w:val="none" w:sz="0" w:space="0" w:color="auto"/>
                        <w:left w:val="none" w:sz="0" w:space="0" w:color="auto"/>
                        <w:bottom w:val="none" w:sz="0" w:space="0" w:color="auto"/>
                        <w:right w:val="none" w:sz="0" w:space="0" w:color="auto"/>
                      </w:divBdr>
                      <w:divsChild>
                        <w:div w:id="1633512286">
                          <w:marLeft w:val="0"/>
                          <w:marRight w:val="0"/>
                          <w:marTop w:val="0"/>
                          <w:marBottom w:val="0"/>
                          <w:divBdr>
                            <w:top w:val="none" w:sz="0" w:space="0" w:color="auto"/>
                            <w:left w:val="none" w:sz="0" w:space="0" w:color="auto"/>
                            <w:bottom w:val="none" w:sz="0" w:space="0" w:color="auto"/>
                            <w:right w:val="none" w:sz="0" w:space="0" w:color="auto"/>
                          </w:divBdr>
                          <w:divsChild>
                            <w:div w:id="1399094693">
                              <w:marLeft w:val="0"/>
                              <w:marRight w:val="0"/>
                              <w:marTop w:val="0"/>
                              <w:marBottom w:val="0"/>
                              <w:divBdr>
                                <w:top w:val="none" w:sz="0" w:space="0" w:color="auto"/>
                                <w:left w:val="none" w:sz="0" w:space="0" w:color="auto"/>
                                <w:bottom w:val="none" w:sz="0" w:space="0" w:color="auto"/>
                                <w:right w:val="none" w:sz="0" w:space="0" w:color="auto"/>
                              </w:divBdr>
                              <w:divsChild>
                                <w:div w:id="10915085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92197891">
                          <w:marLeft w:val="0"/>
                          <w:marRight w:val="0"/>
                          <w:marTop w:val="0"/>
                          <w:marBottom w:val="0"/>
                          <w:divBdr>
                            <w:top w:val="none" w:sz="0" w:space="0" w:color="auto"/>
                            <w:left w:val="none" w:sz="0" w:space="0" w:color="auto"/>
                            <w:bottom w:val="none" w:sz="0" w:space="0" w:color="auto"/>
                            <w:right w:val="none" w:sz="0" w:space="0" w:color="auto"/>
                          </w:divBdr>
                          <w:divsChild>
                            <w:div w:id="1545019857">
                              <w:marLeft w:val="0"/>
                              <w:marRight w:val="0"/>
                              <w:marTop w:val="0"/>
                              <w:marBottom w:val="0"/>
                              <w:divBdr>
                                <w:top w:val="none" w:sz="0" w:space="0" w:color="auto"/>
                                <w:left w:val="none" w:sz="0" w:space="0" w:color="auto"/>
                                <w:bottom w:val="none" w:sz="0" w:space="0" w:color="auto"/>
                                <w:right w:val="none" w:sz="0" w:space="0" w:color="auto"/>
                              </w:divBdr>
                              <w:divsChild>
                                <w:div w:id="5143487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655258">
          <w:marLeft w:val="0"/>
          <w:marRight w:val="0"/>
          <w:marTop w:val="0"/>
          <w:marBottom w:val="0"/>
          <w:divBdr>
            <w:top w:val="none" w:sz="0" w:space="0" w:color="auto"/>
            <w:left w:val="none" w:sz="0" w:space="0" w:color="auto"/>
            <w:bottom w:val="none" w:sz="0" w:space="0" w:color="auto"/>
            <w:right w:val="none" w:sz="0" w:space="0" w:color="auto"/>
          </w:divBdr>
          <w:divsChild>
            <w:div w:id="1173297458">
              <w:marLeft w:val="0"/>
              <w:marRight w:val="0"/>
              <w:marTop w:val="0"/>
              <w:marBottom w:val="0"/>
              <w:divBdr>
                <w:top w:val="none" w:sz="0" w:space="0" w:color="auto"/>
                <w:left w:val="none" w:sz="0" w:space="0" w:color="auto"/>
                <w:bottom w:val="none" w:sz="0" w:space="0" w:color="auto"/>
                <w:right w:val="none" w:sz="0" w:space="0" w:color="auto"/>
              </w:divBdr>
              <w:divsChild>
                <w:div w:id="2114744296">
                  <w:marLeft w:val="0"/>
                  <w:marRight w:val="0"/>
                  <w:marTop w:val="0"/>
                  <w:marBottom w:val="0"/>
                  <w:divBdr>
                    <w:top w:val="none" w:sz="0" w:space="0" w:color="auto"/>
                    <w:left w:val="none" w:sz="0" w:space="0" w:color="auto"/>
                    <w:bottom w:val="none" w:sz="0" w:space="0" w:color="auto"/>
                    <w:right w:val="none" w:sz="0" w:space="0" w:color="auto"/>
                  </w:divBdr>
                </w:div>
              </w:divsChild>
            </w:div>
            <w:div w:id="244921324">
              <w:marLeft w:val="0"/>
              <w:marRight w:val="0"/>
              <w:marTop w:val="0"/>
              <w:marBottom w:val="0"/>
              <w:divBdr>
                <w:top w:val="none" w:sz="0" w:space="0" w:color="auto"/>
                <w:left w:val="none" w:sz="0" w:space="0" w:color="auto"/>
                <w:bottom w:val="none" w:sz="0" w:space="0" w:color="auto"/>
                <w:right w:val="none" w:sz="0" w:space="0" w:color="auto"/>
              </w:divBdr>
              <w:divsChild>
                <w:div w:id="1898740626">
                  <w:marLeft w:val="0"/>
                  <w:marRight w:val="0"/>
                  <w:marTop w:val="0"/>
                  <w:marBottom w:val="0"/>
                  <w:divBdr>
                    <w:top w:val="none" w:sz="0" w:space="0" w:color="auto"/>
                    <w:left w:val="none" w:sz="0" w:space="0" w:color="auto"/>
                    <w:bottom w:val="none" w:sz="0" w:space="0" w:color="auto"/>
                    <w:right w:val="none" w:sz="0" w:space="0" w:color="auto"/>
                  </w:divBdr>
                  <w:divsChild>
                    <w:div w:id="735515019">
                      <w:marLeft w:val="0"/>
                      <w:marRight w:val="0"/>
                      <w:marTop w:val="0"/>
                      <w:marBottom w:val="0"/>
                      <w:divBdr>
                        <w:top w:val="none" w:sz="0" w:space="0" w:color="auto"/>
                        <w:left w:val="none" w:sz="0" w:space="0" w:color="auto"/>
                        <w:bottom w:val="none" w:sz="0" w:space="0" w:color="auto"/>
                        <w:right w:val="none" w:sz="0" w:space="0" w:color="auto"/>
                      </w:divBdr>
                      <w:divsChild>
                        <w:div w:id="643119402">
                          <w:marLeft w:val="1200"/>
                          <w:marRight w:val="0"/>
                          <w:marTop w:val="0"/>
                          <w:marBottom w:val="0"/>
                          <w:divBdr>
                            <w:top w:val="none" w:sz="0" w:space="0" w:color="auto"/>
                            <w:left w:val="none" w:sz="0" w:space="0" w:color="auto"/>
                            <w:bottom w:val="none" w:sz="0" w:space="0" w:color="auto"/>
                            <w:right w:val="none" w:sz="0" w:space="0" w:color="auto"/>
                          </w:divBdr>
                        </w:div>
                      </w:divsChild>
                    </w:div>
                    <w:div w:id="1588807891">
                      <w:marLeft w:val="0"/>
                      <w:marRight w:val="0"/>
                      <w:marTop w:val="0"/>
                      <w:marBottom w:val="0"/>
                      <w:divBdr>
                        <w:top w:val="none" w:sz="0" w:space="0" w:color="auto"/>
                        <w:left w:val="none" w:sz="0" w:space="0" w:color="auto"/>
                        <w:bottom w:val="none" w:sz="0" w:space="0" w:color="auto"/>
                        <w:right w:val="none" w:sz="0" w:space="0" w:color="auto"/>
                      </w:divBdr>
                      <w:divsChild>
                        <w:div w:id="560409982">
                          <w:marLeft w:val="0"/>
                          <w:marRight w:val="0"/>
                          <w:marTop w:val="0"/>
                          <w:marBottom w:val="0"/>
                          <w:divBdr>
                            <w:top w:val="none" w:sz="0" w:space="0" w:color="auto"/>
                            <w:left w:val="none" w:sz="0" w:space="0" w:color="auto"/>
                            <w:bottom w:val="none" w:sz="0" w:space="0" w:color="auto"/>
                            <w:right w:val="none" w:sz="0" w:space="0" w:color="auto"/>
                          </w:divBdr>
                          <w:divsChild>
                            <w:div w:id="370111136">
                              <w:marLeft w:val="0"/>
                              <w:marRight w:val="0"/>
                              <w:marTop w:val="0"/>
                              <w:marBottom w:val="0"/>
                              <w:divBdr>
                                <w:top w:val="none" w:sz="0" w:space="0" w:color="auto"/>
                                <w:left w:val="none" w:sz="0" w:space="0" w:color="auto"/>
                                <w:bottom w:val="none" w:sz="0" w:space="0" w:color="auto"/>
                                <w:right w:val="none" w:sz="0" w:space="0" w:color="auto"/>
                              </w:divBdr>
                              <w:divsChild>
                                <w:div w:id="20881088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7312">
                  <w:marLeft w:val="0"/>
                  <w:marRight w:val="0"/>
                  <w:marTop w:val="0"/>
                  <w:marBottom w:val="0"/>
                  <w:divBdr>
                    <w:top w:val="none" w:sz="0" w:space="0" w:color="auto"/>
                    <w:left w:val="none" w:sz="0" w:space="0" w:color="auto"/>
                    <w:bottom w:val="none" w:sz="0" w:space="0" w:color="auto"/>
                    <w:right w:val="none" w:sz="0" w:space="0" w:color="auto"/>
                  </w:divBdr>
                  <w:divsChild>
                    <w:div w:id="1930382961">
                      <w:marLeft w:val="0"/>
                      <w:marRight w:val="0"/>
                      <w:marTop w:val="0"/>
                      <w:marBottom w:val="0"/>
                      <w:divBdr>
                        <w:top w:val="none" w:sz="0" w:space="0" w:color="auto"/>
                        <w:left w:val="none" w:sz="0" w:space="0" w:color="auto"/>
                        <w:bottom w:val="none" w:sz="0" w:space="0" w:color="auto"/>
                        <w:right w:val="none" w:sz="0" w:space="0" w:color="auto"/>
                      </w:divBdr>
                      <w:divsChild>
                        <w:div w:id="959646457">
                          <w:marLeft w:val="1200"/>
                          <w:marRight w:val="0"/>
                          <w:marTop w:val="0"/>
                          <w:marBottom w:val="0"/>
                          <w:divBdr>
                            <w:top w:val="none" w:sz="0" w:space="0" w:color="auto"/>
                            <w:left w:val="none" w:sz="0" w:space="0" w:color="auto"/>
                            <w:bottom w:val="none" w:sz="0" w:space="0" w:color="auto"/>
                            <w:right w:val="none" w:sz="0" w:space="0" w:color="auto"/>
                          </w:divBdr>
                        </w:div>
                      </w:divsChild>
                    </w:div>
                    <w:div w:id="33775263">
                      <w:marLeft w:val="0"/>
                      <w:marRight w:val="0"/>
                      <w:marTop w:val="0"/>
                      <w:marBottom w:val="0"/>
                      <w:divBdr>
                        <w:top w:val="none" w:sz="0" w:space="0" w:color="auto"/>
                        <w:left w:val="none" w:sz="0" w:space="0" w:color="auto"/>
                        <w:bottom w:val="none" w:sz="0" w:space="0" w:color="auto"/>
                        <w:right w:val="none" w:sz="0" w:space="0" w:color="auto"/>
                      </w:divBdr>
                      <w:divsChild>
                        <w:div w:id="185102677">
                          <w:marLeft w:val="0"/>
                          <w:marRight w:val="0"/>
                          <w:marTop w:val="0"/>
                          <w:marBottom w:val="0"/>
                          <w:divBdr>
                            <w:top w:val="none" w:sz="0" w:space="0" w:color="auto"/>
                            <w:left w:val="none" w:sz="0" w:space="0" w:color="auto"/>
                            <w:bottom w:val="none" w:sz="0" w:space="0" w:color="auto"/>
                            <w:right w:val="none" w:sz="0" w:space="0" w:color="auto"/>
                          </w:divBdr>
                          <w:divsChild>
                            <w:div w:id="99305457">
                              <w:marLeft w:val="0"/>
                              <w:marRight w:val="0"/>
                              <w:marTop w:val="0"/>
                              <w:marBottom w:val="0"/>
                              <w:divBdr>
                                <w:top w:val="none" w:sz="0" w:space="0" w:color="auto"/>
                                <w:left w:val="none" w:sz="0" w:space="0" w:color="auto"/>
                                <w:bottom w:val="none" w:sz="0" w:space="0" w:color="auto"/>
                                <w:right w:val="none" w:sz="0" w:space="0" w:color="auto"/>
                              </w:divBdr>
                              <w:divsChild>
                                <w:div w:id="18891048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5888">
      <w:bodyDiv w:val="1"/>
      <w:marLeft w:val="0"/>
      <w:marRight w:val="0"/>
      <w:marTop w:val="0"/>
      <w:marBottom w:val="0"/>
      <w:divBdr>
        <w:top w:val="none" w:sz="0" w:space="0" w:color="auto"/>
        <w:left w:val="none" w:sz="0" w:space="0" w:color="auto"/>
        <w:bottom w:val="none" w:sz="0" w:space="0" w:color="auto"/>
        <w:right w:val="none" w:sz="0" w:space="0" w:color="auto"/>
      </w:divBdr>
      <w:divsChild>
        <w:div w:id="2014649138">
          <w:marLeft w:val="0"/>
          <w:marRight w:val="0"/>
          <w:marTop w:val="0"/>
          <w:marBottom w:val="0"/>
          <w:divBdr>
            <w:top w:val="none" w:sz="0" w:space="0" w:color="auto"/>
            <w:left w:val="none" w:sz="0" w:space="0" w:color="auto"/>
            <w:bottom w:val="none" w:sz="0" w:space="0" w:color="auto"/>
            <w:right w:val="none" w:sz="0" w:space="0" w:color="auto"/>
          </w:divBdr>
          <w:divsChild>
            <w:div w:id="408894395">
              <w:marLeft w:val="0"/>
              <w:marRight w:val="0"/>
              <w:marTop w:val="0"/>
              <w:marBottom w:val="0"/>
              <w:divBdr>
                <w:top w:val="none" w:sz="0" w:space="0" w:color="auto"/>
                <w:left w:val="none" w:sz="0" w:space="0" w:color="auto"/>
                <w:bottom w:val="none" w:sz="0" w:space="0" w:color="auto"/>
                <w:right w:val="none" w:sz="0" w:space="0" w:color="auto"/>
              </w:divBdr>
              <w:divsChild>
                <w:div w:id="877621266">
                  <w:marLeft w:val="0"/>
                  <w:marRight w:val="0"/>
                  <w:marTop w:val="0"/>
                  <w:marBottom w:val="0"/>
                  <w:divBdr>
                    <w:top w:val="none" w:sz="0" w:space="0" w:color="auto"/>
                    <w:left w:val="none" w:sz="0" w:space="0" w:color="auto"/>
                    <w:bottom w:val="none" w:sz="0" w:space="0" w:color="auto"/>
                    <w:right w:val="none" w:sz="0" w:space="0" w:color="auto"/>
                  </w:divBdr>
                </w:div>
              </w:divsChild>
            </w:div>
            <w:div w:id="881871116">
              <w:marLeft w:val="0"/>
              <w:marRight w:val="0"/>
              <w:marTop w:val="0"/>
              <w:marBottom w:val="0"/>
              <w:divBdr>
                <w:top w:val="none" w:sz="0" w:space="0" w:color="auto"/>
                <w:left w:val="none" w:sz="0" w:space="0" w:color="auto"/>
                <w:bottom w:val="none" w:sz="0" w:space="0" w:color="auto"/>
                <w:right w:val="none" w:sz="0" w:space="0" w:color="auto"/>
              </w:divBdr>
              <w:divsChild>
                <w:div w:id="1485973948">
                  <w:marLeft w:val="0"/>
                  <w:marRight w:val="0"/>
                  <w:marTop w:val="0"/>
                  <w:marBottom w:val="0"/>
                  <w:divBdr>
                    <w:top w:val="none" w:sz="0" w:space="0" w:color="auto"/>
                    <w:left w:val="none" w:sz="0" w:space="0" w:color="auto"/>
                    <w:bottom w:val="none" w:sz="0" w:space="0" w:color="auto"/>
                    <w:right w:val="none" w:sz="0" w:space="0" w:color="auto"/>
                  </w:divBdr>
                  <w:divsChild>
                    <w:div w:id="1734085552">
                      <w:marLeft w:val="0"/>
                      <w:marRight w:val="0"/>
                      <w:marTop w:val="0"/>
                      <w:marBottom w:val="0"/>
                      <w:divBdr>
                        <w:top w:val="none" w:sz="0" w:space="0" w:color="auto"/>
                        <w:left w:val="none" w:sz="0" w:space="0" w:color="auto"/>
                        <w:bottom w:val="none" w:sz="0" w:space="0" w:color="auto"/>
                        <w:right w:val="none" w:sz="0" w:space="0" w:color="auto"/>
                      </w:divBdr>
                      <w:divsChild>
                        <w:div w:id="4788152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6827">
          <w:marLeft w:val="0"/>
          <w:marRight w:val="0"/>
          <w:marTop w:val="0"/>
          <w:marBottom w:val="0"/>
          <w:divBdr>
            <w:top w:val="none" w:sz="0" w:space="0" w:color="auto"/>
            <w:left w:val="none" w:sz="0" w:space="0" w:color="auto"/>
            <w:bottom w:val="none" w:sz="0" w:space="0" w:color="auto"/>
            <w:right w:val="none" w:sz="0" w:space="0" w:color="auto"/>
          </w:divBdr>
          <w:divsChild>
            <w:div w:id="1277062753">
              <w:marLeft w:val="0"/>
              <w:marRight w:val="0"/>
              <w:marTop w:val="0"/>
              <w:marBottom w:val="0"/>
              <w:divBdr>
                <w:top w:val="none" w:sz="0" w:space="0" w:color="auto"/>
                <w:left w:val="none" w:sz="0" w:space="0" w:color="auto"/>
                <w:bottom w:val="none" w:sz="0" w:space="0" w:color="auto"/>
                <w:right w:val="none" w:sz="0" w:space="0" w:color="auto"/>
              </w:divBdr>
              <w:divsChild>
                <w:div w:id="17299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8996">
      <w:bodyDiv w:val="1"/>
      <w:marLeft w:val="0"/>
      <w:marRight w:val="0"/>
      <w:marTop w:val="0"/>
      <w:marBottom w:val="0"/>
      <w:divBdr>
        <w:top w:val="none" w:sz="0" w:space="0" w:color="auto"/>
        <w:left w:val="none" w:sz="0" w:space="0" w:color="auto"/>
        <w:bottom w:val="none" w:sz="0" w:space="0" w:color="auto"/>
        <w:right w:val="none" w:sz="0" w:space="0" w:color="auto"/>
      </w:divBdr>
      <w:divsChild>
        <w:div w:id="1025709997">
          <w:marLeft w:val="0"/>
          <w:marRight w:val="0"/>
          <w:marTop w:val="0"/>
          <w:marBottom w:val="0"/>
          <w:divBdr>
            <w:top w:val="none" w:sz="0" w:space="0" w:color="auto"/>
            <w:left w:val="none" w:sz="0" w:space="0" w:color="auto"/>
            <w:bottom w:val="none" w:sz="0" w:space="0" w:color="auto"/>
            <w:right w:val="none" w:sz="0" w:space="0" w:color="auto"/>
          </w:divBdr>
          <w:divsChild>
            <w:div w:id="361366867">
              <w:marLeft w:val="0"/>
              <w:marRight w:val="0"/>
              <w:marTop w:val="0"/>
              <w:marBottom w:val="0"/>
              <w:divBdr>
                <w:top w:val="none" w:sz="0" w:space="0" w:color="auto"/>
                <w:left w:val="none" w:sz="0" w:space="0" w:color="auto"/>
                <w:bottom w:val="none" w:sz="0" w:space="0" w:color="auto"/>
                <w:right w:val="none" w:sz="0" w:space="0" w:color="auto"/>
              </w:divBdr>
              <w:divsChild>
                <w:div w:id="1297836156">
                  <w:marLeft w:val="0"/>
                  <w:marRight w:val="0"/>
                  <w:marTop w:val="0"/>
                  <w:marBottom w:val="0"/>
                  <w:divBdr>
                    <w:top w:val="none" w:sz="0" w:space="0" w:color="auto"/>
                    <w:left w:val="none" w:sz="0" w:space="0" w:color="auto"/>
                    <w:bottom w:val="none" w:sz="0" w:space="0" w:color="auto"/>
                    <w:right w:val="none" w:sz="0" w:space="0" w:color="auto"/>
                  </w:divBdr>
                  <w:divsChild>
                    <w:div w:id="1853106769">
                      <w:marLeft w:val="0"/>
                      <w:marRight w:val="0"/>
                      <w:marTop w:val="0"/>
                      <w:marBottom w:val="0"/>
                      <w:divBdr>
                        <w:top w:val="none" w:sz="0" w:space="0" w:color="auto"/>
                        <w:left w:val="none" w:sz="0" w:space="0" w:color="auto"/>
                        <w:bottom w:val="none" w:sz="0" w:space="0" w:color="auto"/>
                        <w:right w:val="none" w:sz="0" w:space="0" w:color="auto"/>
                      </w:divBdr>
                      <w:divsChild>
                        <w:div w:id="728000926">
                          <w:marLeft w:val="0"/>
                          <w:marRight w:val="0"/>
                          <w:marTop w:val="0"/>
                          <w:marBottom w:val="0"/>
                          <w:divBdr>
                            <w:top w:val="none" w:sz="0" w:space="0" w:color="auto"/>
                            <w:left w:val="none" w:sz="0" w:space="0" w:color="auto"/>
                            <w:bottom w:val="none" w:sz="0" w:space="0" w:color="auto"/>
                            <w:right w:val="none" w:sz="0" w:space="0" w:color="auto"/>
                          </w:divBdr>
                        </w:div>
                      </w:divsChild>
                    </w:div>
                    <w:div w:id="197671268">
                      <w:marLeft w:val="0"/>
                      <w:marRight w:val="0"/>
                      <w:marTop w:val="0"/>
                      <w:marBottom w:val="0"/>
                      <w:divBdr>
                        <w:top w:val="none" w:sz="0" w:space="0" w:color="auto"/>
                        <w:left w:val="none" w:sz="0" w:space="0" w:color="auto"/>
                        <w:bottom w:val="none" w:sz="0" w:space="0" w:color="auto"/>
                        <w:right w:val="none" w:sz="0" w:space="0" w:color="auto"/>
                      </w:divBdr>
                      <w:divsChild>
                        <w:div w:id="1016737335">
                          <w:marLeft w:val="0"/>
                          <w:marRight w:val="0"/>
                          <w:marTop w:val="0"/>
                          <w:marBottom w:val="0"/>
                          <w:divBdr>
                            <w:top w:val="none" w:sz="0" w:space="0" w:color="auto"/>
                            <w:left w:val="none" w:sz="0" w:space="0" w:color="auto"/>
                            <w:bottom w:val="none" w:sz="0" w:space="0" w:color="auto"/>
                            <w:right w:val="none" w:sz="0" w:space="0" w:color="auto"/>
                          </w:divBdr>
                          <w:divsChild>
                            <w:div w:id="1692561057">
                              <w:marLeft w:val="0"/>
                              <w:marRight w:val="0"/>
                              <w:marTop w:val="0"/>
                              <w:marBottom w:val="0"/>
                              <w:divBdr>
                                <w:top w:val="none" w:sz="0" w:space="0" w:color="auto"/>
                                <w:left w:val="none" w:sz="0" w:space="0" w:color="auto"/>
                                <w:bottom w:val="none" w:sz="0" w:space="0" w:color="auto"/>
                                <w:right w:val="none" w:sz="0" w:space="0" w:color="auto"/>
                              </w:divBdr>
                              <w:divsChild>
                                <w:div w:id="2108453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032239">
          <w:marLeft w:val="0"/>
          <w:marRight w:val="0"/>
          <w:marTop w:val="0"/>
          <w:marBottom w:val="0"/>
          <w:divBdr>
            <w:top w:val="none" w:sz="0" w:space="0" w:color="auto"/>
            <w:left w:val="none" w:sz="0" w:space="0" w:color="auto"/>
            <w:bottom w:val="none" w:sz="0" w:space="0" w:color="auto"/>
            <w:right w:val="none" w:sz="0" w:space="0" w:color="auto"/>
          </w:divBdr>
        </w:div>
      </w:divsChild>
    </w:div>
    <w:div w:id="1199078506">
      <w:bodyDiv w:val="1"/>
      <w:marLeft w:val="0"/>
      <w:marRight w:val="0"/>
      <w:marTop w:val="0"/>
      <w:marBottom w:val="0"/>
      <w:divBdr>
        <w:top w:val="none" w:sz="0" w:space="0" w:color="auto"/>
        <w:left w:val="none" w:sz="0" w:space="0" w:color="auto"/>
        <w:bottom w:val="none" w:sz="0" w:space="0" w:color="auto"/>
        <w:right w:val="none" w:sz="0" w:space="0" w:color="auto"/>
      </w:divBdr>
      <w:divsChild>
        <w:div w:id="2111856457">
          <w:marLeft w:val="0"/>
          <w:marRight w:val="0"/>
          <w:marTop w:val="0"/>
          <w:marBottom w:val="0"/>
          <w:divBdr>
            <w:top w:val="none" w:sz="0" w:space="0" w:color="auto"/>
            <w:left w:val="none" w:sz="0" w:space="0" w:color="auto"/>
            <w:bottom w:val="none" w:sz="0" w:space="0" w:color="auto"/>
            <w:right w:val="none" w:sz="0" w:space="0" w:color="auto"/>
          </w:divBdr>
          <w:divsChild>
            <w:div w:id="1260605870">
              <w:marLeft w:val="0"/>
              <w:marRight w:val="0"/>
              <w:marTop w:val="0"/>
              <w:marBottom w:val="0"/>
              <w:divBdr>
                <w:top w:val="none" w:sz="0" w:space="0" w:color="auto"/>
                <w:left w:val="none" w:sz="0" w:space="0" w:color="auto"/>
                <w:bottom w:val="none" w:sz="0" w:space="0" w:color="auto"/>
                <w:right w:val="none" w:sz="0" w:space="0" w:color="auto"/>
              </w:divBdr>
              <w:divsChild>
                <w:div w:id="1367635998">
                  <w:marLeft w:val="0"/>
                  <w:marRight w:val="0"/>
                  <w:marTop w:val="0"/>
                  <w:marBottom w:val="0"/>
                  <w:divBdr>
                    <w:top w:val="none" w:sz="0" w:space="0" w:color="auto"/>
                    <w:left w:val="none" w:sz="0" w:space="0" w:color="auto"/>
                    <w:bottom w:val="none" w:sz="0" w:space="0" w:color="auto"/>
                    <w:right w:val="none" w:sz="0" w:space="0" w:color="auto"/>
                  </w:divBdr>
                </w:div>
              </w:divsChild>
            </w:div>
            <w:div w:id="1095053492">
              <w:marLeft w:val="0"/>
              <w:marRight w:val="0"/>
              <w:marTop w:val="0"/>
              <w:marBottom w:val="0"/>
              <w:divBdr>
                <w:top w:val="none" w:sz="0" w:space="0" w:color="auto"/>
                <w:left w:val="none" w:sz="0" w:space="0" w:color="auto"/>
                <w:bottom w:val="none" w:sz="0" w:space="0" w:color="auto"/>
                <w:right w:val="none" w:sz="0" w:space="0" w:color="auto"/>
              </w:divBdr>
              <w:divsChild>
                <w:div w:id="2137864801">
                  <w:marLeft w:val="0"/>
                  <w:marRight w:val="0"/>
                  <w:marTop w:val="0"/>
                  <w:marBottom w:val="0"/>
                  <w:divBdr>
                    <w:top w:val="none" w:sz="0" w:space="0" w:color="auto"/>
                    <w:left w:val="none" w:sz="0" w:space="0" w:color="auto"/>
                    <w:bottom w:val="none" w:sz="0" w:space="0" w:color="auto"/>
                    <w:right w:val="none" w:sz="0" w:space="0" w:color="auto"/>
                  </w:divBdr>
                  <w:divsChild>
                    <w:div w:id="585267902">
                      <w:marLeft w:val="0"/>
                      <w:marRight w:val="0"/>
                      <w:marTop w:val="0"/>
                      <w:marBottom w:val="0"/>
                      <w:divBdr>
                        <w:top w:val="none" w:sz="0" w:space="0" w:color="auto"/>
                        <w:left w:val="none" w:sz="0" w:space="0" w:color="auto"/>
                        <w:bottom w:val="none" w:sz="0" w:space="0" w:color="auto"/>
                        <w:right w:val="none" w:sz="0" w:space="0" w:color="auto"/>
                      </w:divBdr>
                      <w:divsChild>
                        <w:div w:id="2704322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2711">
          <w:marLeft w:val="0"/>
          <w:marRight w:val="0"/>
          <w:marTop w:val="0"/>
          <w:marBottom w:val="0"/>
          <w:divBdr>
            <w:top w:val="none" w:sz="0" w:space="0" w:color="auto"/>
            <w:left w:val="none" w:sz="0" w:space="0" w:color="auto"/>
            <w:bottom w:val="none" w:sz="0" w:space="0" w:color="auto"/>
            <w:right w:val="none" w:sz="0" w:space="0" w:color="auto"/>
          </w:divBdr>
        </w:div>
      </w:divsChild>
    </w:div>
    <w:div w:id="1897693026">
      <w:bodyDiv w:val="1"/>
      <w:marLeft w:val="0"/>
      <w:marRight w:val="0"/>
      <w:marTop w:val="0"/>
      <w:marBottom w:val="0"/>
      <w:divBdr>
        <w:top w:val="none" w:sz="0" w:space="0" w:color="auto"/>
        <w:left w:val="none" w:sz="0" w:space="0" w:color="auto"/>
        <w:bottom w:val="none" w:sz="0" w:space="0" w:color="auto"/>
        <w:right w:val="none" w:sz="0" w:space="0" w:color="auto"/>
      </w:divBdr>
      <w:divsChild>
        <w:div w:id="49963412">
          <w:marLeft w:val="0"/>
          <w:marRight w:val="0"/>
          <w:marTop w:val="0"/>
          <w:marBottom w:val="0"/>
          <w:divBdr>
            <w:top w:val="none" w:sz="0" w:space="0" w:color="auto"/>
            <w:left w:val="none" w:sz="0" w:space="0" w:color="auto"/>
            <w:bottom w:val="none" w:sz="0" w:space="0" w:color="auto"/>
            <w:right w:val="none" w:sz="0" w:space="0" w:color="auto"/>
          </w:divBdr>
          <w:divsChild>
            <w:div w:id="1763187003">
              <w:marLeft w:val="0"/>
              <w:marRight w:val="0"/>
              <w:marTop w:val="0"/>
              <w:marBottom w:val="0"/>
              <w:divBdr>
                <w:top w:val="none" w:sz="0" w:space="0" w:color="auto"/>
                <w:left w:val="none" w:sz="0" w:space="0" w:color="auto"/>
                <w:bottom w:val="none" w:sz="0" w:space="0" w:color="auto"/>
                <w:right w:val="none" w:sz="0" w:space="0" w:color="auto"/>
              </w:divBdr>
            </w:div>
          </w:divsChild>
        </w:div>
        <w:div w:id="557977877">
          <w:marLeft w:val="0"/>
          <w:marRight w:val="0"/>
          <w:marTop w:val="0"/>
          <w:marBottom w:val="0"/>
          <w:divBdr>
            <w:top w:val="none" w:sz="0" w:space="0" w:color="auto"/>
            <w:left w:val="none" w:sz="0" w:space="0" w:color="auto"/>
            <w:bottom w:val="none" w:sz="0" w:space="0" w:color="auto"/>
            <w:right w:val="none" w:sz="0" w:space="0" w:color="auto"/>
          </w:divBdr>
          <w:divsChild>
            <w:div w:id="2007584411">
              <w:marLeft w:val="0"/>
              <w:marRight w:val="0"/>
              <w:marTop w:val="0"/>
              <w:marBottom w:val="0"/>
              <w:divBdr>
                <w:top w:val="none" w:sz="0" w:space="0" w:color="auto"/>
                <w:left w:val="none" w:sz="0" w:space="0" w:color="auto"/>
                <w:bottom w:val="none" w:sz="0" w:space="0" w:color="auto"/>
                <w:right w:val="none" w:sz="0" w:space="0" w:color="auto"/>
              </w:divBdr>
              <w:divsChild>
                <w:div w:id="1236823295">
                  <w:marLeft w:val="0"/>
                  <w:marRight w:val="0"/>
                  <w:marTop w:val="0"/>
                  <w:marBottom w:val="0"/>
                  <w:divBdr>
                    <w:top w:val="none" w:sz="0" w:space="0" w:color="auto"/>
                    <w:left w:val="none" w:sz="0" w:space="0" w:color="auto"/>
                    <w:bottom w:val="none" w:sz="0" w:space="0" w:color="auto"/>
                    <w:right w:val="none" w:sz="0" w:space="0" w:color="auto"/>
                  </w:divBdr>
                  <w:divsChild>
                    <w:div w:id="538248481">
                      <w:marLeft w:val="1200"/>
                      <w:marRight w:val="0"/>
                      <w:marTop w:val="0"/>
                      <w:marBottom w:val="0"/>
                      <w:divBdr>
                        <w:top w:val="none" w:sz="0" w:space="0" w:color="auto"/>
                        <w:left w:val="none" w:sz="0" w:space="0" w:color="auto"/>
                        <w:bottom w:val="none" w:sz="0" w:space="0" w:color="auto"/>
                        <w:right w:val="none" w:sz="0" w:space="0" w:color="auto"/>
                      </w:divBdr>
                    </w:div>
                  </w:divsChild>
                </w:div>
                <w:div w:id="356657705">
                  <w:marLeft w:val="0"/>
                  <w:marRight w:val="0"/>
                  <w:marTop w:val="0"/>
                  <w:marBottom w:val="0"/>
                  <w:divBdr>
                    <w:top w:val="none" w:sz="0" w:space="0" w:color="auto"/>
                    <w:left w:val="none" w:sz="0" w:space="0" w:color="auto"/>
                    <w:bottom w:val="none" w:sz="0" w:space="0" w:color="auto"/>
                    <w:right w:val="none" w:sz="0" w:space="0" w:color="auto"/>
                  </w:divBdr>
                  <w:divsChild>
                    <w:div w:id="459568582">
                      <w:marLeft w:val="0"/>
                      <w:marRight w:val="0"/>
                      <w:marTop w:val="0"/>
                      <w:marBottom w:val="0"/>
                      <w:divBdr>
                        <w:top w:val="none" w:sz="0" w:space="0" w:color="auto"/>
                        <w:left w:val="none" w:sz="0" w:space="0" w:color="auto"/>
                        <w:bottom w:val="none" w:sz="0" w:space="0" w:color="auto"/>
                        <w:right w:val="none" w:sz="0" w:space="0" w:color="auto"/>
                      </w:divBdr>
                      <w:divsChild>
                        <w:div w:id="1599364710">
                          <w:marLeft w:val="0"/>
                          <w:marRight w:val="0"/>
                          <w:marTop w:val="0"/>
                          <w:marBottom w:val="0"/>
                          <w:divBdr>
                            <w:top w:val="none" w:sz="0" w:space="0" w:color="auto"/>
                            <w:left w:val="none" w:sz="0" w:space="0" w:color="auto"/>
                            <w:bottom w:val="none" w:sz="0" w:space="0" w:color="auto"/>
                            <w:right w:val="none" w:sz="0" w:space="0" w:color="auto"/>
                          </w:divBdr>
                          <w:divsChild>
                            <w:div w:id="5523466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72704358">
                      <w:marLeft w:val="0"/>
                      <w:marRight w:val="0"/>
                      <w:marTop w:val="0"/>
                      <w:marBottom w:val="0"/>
                      <w:divBdr>
                        <w:top w:val="none" w:sz="0" w:space="0" w:color="auto"/>
                        <w:left w:val="none" w:sz="0" w:space="0" w:color="auto"/>
                        <w:bottom w:val="none" w:sz="0" w:space="0" w:color="auto"/>
                        <w:right w:val="none" w:sz="0" w:space="0" w:color="auto"/>
                      </w:divBdr>
                      <w:divsChild>
                        <w:div w:id="1584219564">
                          <w:marLeft w:val="0"/>
                          <w:marRight w:val="0"/>
                          <w:marTop w:val="0"/>
                          <w:marBottom w:val="0"/>
                          <w:divBdr>
                            <w:top w:val="none" w:sz="0" w:space="0" w:color="auto"/>
                            <w:left w:val="none" w:sz="0" w:space="0" w:color="auto"/>
                            <w:bottom w:val="none" w:sz="0" w:space="0" w:color="auto"/>
                            <w:right w:val="none" w:sz="0" w:space="0" w:color="auto"/>
                          </w:divBdr>
                          <w:divsChild>
                            <w:div w:id="13787751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745382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2429607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18089">
      <w:bodyDiv w:val="1"/>
      <w:marLeft w:val="0"/>
      <w:marRight w:val="0"/>
      <w:marTop w:val="0"/>
      <w:marBottom w:val="0"/>
      <w:divBdr>
        <w:top w:val="none" w:sz="0" w:space="0" w:color="auto"/>
        <w:left w:val="none" w:sz="0" w:space="0" w:color="auto"/>
        <w:bottom w:val="none" w:sz="0" w:space="0" w:color="auto"/>
        <w:right w:val="none" w:sz="0" w:space="0" w:color="auto"/>
      </w:divBdr>
      <w:divsChild>
        <w:div w:id="1363172527">
          <w:marLeft w:val="0"/>
          <w:marRight w:val="0"/>
          <w:marTop w:val="0"/>
          <w:marBottom w:val="0"/>
          <w:divBdr>
            <w:top w:val="none" w:sz="0" w:space="0" w:color="auto"/>
            <w:left w:val="none" w:sz="0" w:space="0" w:color="auto"/>
            <w:bottom w:val="none" w:sz="0" w:space="0" w:color="auto"/>
            <w:right w:val="none" w:sz="0" w:space="0" w:color="auto"/>
          </w:divBdr>
          <w:divsChild>
            <w:div w:id="1083726212">
              <w:marLeft w:val="0"/>
              <w:marRight w:val="0"/>
              <w:marTop w:val="0"/>
              <w:marBottom w:val="0"/>
              <w:divBdr>
                <w:top w:val="none" w:sz="0" w:space="0" w:color="auto"/>
                <w:left w:val="none" w:sz="0" w:space="0" w:color="auto"/>
                <w:bottom w:val="none" w:sz="0" w:space="0" w:color="auto"/>
                <w:right w:val="none" w:sz="0" w:space="0" w:color="auto"/>
              </w:divBdr>
              <w:divsChild>
                <w:div w:id="1922568872">
                  <w:marLeft w:val="0"/>
                  <w:marRight w:val="0"/>
                  <w:marTop w:val="0"/>
                  <w:marBottom w:val="0"/>
                  <w:divBdr>
                    <w:top w:val="none" w:sz="0" w:space="0" w:color="auto"/>
                    <w:left w:val="none" w:sz="0" w:space="0" w:color="auto"/>
                    <w:bottom w:val="none" w:sz="0" w:space="0" w:color="auto"/>
                    <w:right w:val="none" w:sz="0" w:space="0" w:color="auto"/>
                  </w:divBdr>
                  <w:divsChild>
                    <w:div w:id="12651955">
                      <w:marLeft w:val="0"/>
                      <w:marRight w:val="0"/>
                      <w:marTop w:val="0"/>
                      <w:marBottom w:val="0"/>
                      <w:divBdr>
                        <w:top w:val="none" w:sz="0" w:space="0" w:color="auto"/>
                        <w:left w:val="none" w:sz="0" w:space="0" w:color="auto"/>
                        <w:bottom w:val="none" w:sz="0" w:space="0" w:color="auto"/>
                        <w:right w:val="none" w:sz="0" w:space="0" w:color="auto"/>
                      </w:divBdr>
                      <w:divsChild>
                        <w:div w:id="435104988">
                          <w:marLeft w:val="0"/>
                          <w:marRight w:val="0"/>
                          <w:marTop w:val="0"/>
                          <w:marBottom w:val="0"/>
                          <w:divBdr>
                            <w:top w:val="none" w:sz="0" w:space="0" w:color="auto"/>
                            <w:left w:val="none" w:sz="0" w:space="0" w:color="auto"/>
                            <w:bottom w:val="none" w:sz="0" w:space="0" w:color="auto"/>
                            <w:right w:val="none" w:sz="0" w:space="0" w:color="auto"/>
                          </w:divBdr>
                        </w:div>
                      </w:divsChild>
                    </w:div>
                    <w:div w:id="833184044">
                      <w:marLeft w:val="0"/>
                      <w:marRight w:val="0"/>
                      <w:marTop w:val="0"/>
                      <w:marBottom w:val="0"/>
                      <w:divBdr>
                        <w:top w:val="none" w:sz="0" w:space="0" w:color="auto"/>
                        <w:left w:val="none" w:sz="0" w:space="0" w:color="auto"/>
                        <w:bottom w:val="none" w:sz="0" w:space="0" w:color="auto"/>
                        <w:right w:val="none" w:sz="0" w:space="0" w:color="auto"/>
                      </w:divBdr>
                      <w:divsChild>
                        <w:div w:id="1219052535">
                          <w:marLeft w:val="0"/>
                          <w:marRight w:val="0"/>
                          <w:marTop w:val="0"/>
                          <w:marBottom w:val="0"/>
                          <w:divBdr>
                            <w:top w:val="none" w:sz="0" w:space="0" w:color="auto"/>
                            <w:left w:val="none" w:sz="0" w:space="0" w:color="auto"/>
                            <w:bottom w:val="none" w:sz="0" w:space="0" w:color="auto"/>
                            <w:right w:val="none" w:sz="0" w:space="0" w:color="auto"/>
                          </w:divBdr>
                          <w:divsChild>
                            <w:div w:id="1335765327">
                              <w:marLeft w:val="0"/>
                              <w:marRight w:val="0"/>
                              <w:marTop w:val="0"/>
                              <w:marBottom w:val="0"/>
                              <w:divBdr>
                                <w:top w:val="none" w:sz="0" w:space="0" w:color="auto"/>
                                <w:left w:val="none" w:sz="0" w:space="0" w:color="auto"/>
                                <w:bottom w:val="none" w:sz="0" w:space="0" w:color="auto"/>
                                <w:right w:val="none" w:sz="0" w:space="0" w:color="auto"/>
                              </w:divBdr>
                              <w:divsChild>
                                <w:div w:id="4572639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58591593">
                          <w:marLeft w:val="0"/>
                          <w:marRight w:val="0"/>
                          <w:marTop w:val="0"/>
                          <w:marBottom w:val="0"/>
                          <w:divBdr>
                            <w:top w:val="none" w:sz="0" w:space="0" w:color="auto"/>
                            <w:left w:val="none" w:sz="0" w:space="0" w:color="auto"/>
                            <w:bottom w:val="none" w:sz="0" w:space="0" w:color="auto"/>
                            <w:right w:val="none" w:sz="0" w:space="0" w:color="auto"/>
                          </w:divBdr>
                          <w:divsChild>
                            <w:div w:id="466246239">
                              <w:marLeft w:val="0"/>
                              <w:marRight w:val="0"/>
                              <w:marTop w:val="0"/>
                              <w:marBottom w:val="0"/>
                              <w:divBdr>
                                <w:top w:val="none" w:sz="0" w:space="0" w:color="auto"/>
                                <w:left w:val="none" w:sz="0" w:space="0" w:color="auto"/>
                                <w:bottom w:val="none" w:sz="0" w:space="0" w:color="auto"/>
                                <w:right w:val="none" w:sz="0" w:space="0" w:color="auto"/>
                              </w:divBdr>
                              <w:divsChild>
                                <w:div w:id="1374584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3020184">
                          <w:marLeft w:val="0"/>
                          <w:marRight w:val="0"/>
                          <w:marTop w:val="0"/>
                          <w:marBottom w:val="0"/>
                          <w:divBdr>
                            <w:top w:val="none" w:sz="0" w:space="0" w:color="auto"/>
                            <w:left w:val="none" w:sz="0" w:space="0" w:color="auto"/>
                            <w:bottom w:val="none" w:sz="0" w:space="0" w:color="auto"/>
                            <w:right w:val="none" w:sz="0" w:space="0" w:color="auto"/>
                          </w:divBdr>
                          <w:divsChild>
                            <w:div w:id="1187449286">
                              <w:marLeft w:val="0"/>
                              <w:marRight w:val="0"/>
                              <w:marTop w:val="0"/>
                              <w:marBottom w:val="0"/>
                              <w:divBdr>
                                <w:top w:val="none" w:sz="0" w:space="0" w:color="auto"/>
                                <w:left w:val="none" w:sz="0" w:space="0" w:color="auto"/>
                                <w:bottom w:val="none" w:sz="0" w:space="0" w:color="auto"/>
                                <w:right w:val="none" w:sz="0" w:space="0" w:color="auto"/>
                              </w:divBdr>
                              <w:divsChild>
                                <w:div w:id="12541693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85730504">
                          <w:marLeft w:val="0"/>
                          <w:marRight w:val="0"/>
                          <w:marTop w:val="0"/>
                          <w:marBottom w:val="0"/>
                          <w:divBdr>
                            <w:top w:val="none" w:sz="0" w:space="0" w:color="auto"/>
                            <w:left w:val="none" w:sz="0" w:space="0" w:color="auto"/>
                            <w:bottom w:val="none" w:sz="0" w:space="0" w:color="auto"/>
                            <w:right w:val="none" w:sz="0" w:space="0" w:color="auto"/>
                          </w:divBdr>
                          <w:divsChild>
                            <w:div w:id="1206715532">
                              <w:marLeft w:val="0"/>
                              <w:marRight w:val="0"/>
                              <w:marTop w:val="0"/>
                              <w:marBottom w:val="0"/>
                              <w:divBdr>
                                <w:top w:val="none" w:sz="0" w:space="0" w:color="auto"/>
                                <w:left w:val="none" w:sz="0" w:space="0" w:color="auto"/>
                                <w:bottom w:val="none" w:sz="0" w:space="0" w:color="auto"/>
                                <w:right w:val="none" w:sz="0" w:space="0" w:color="auto"/>
                              </w:divBdr>
                              <w:divsChild>
                                <w:div w:id="7198596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103241">
          <w:marLeft w:val="0"/>
          <w:marRight w:val="0"/>
          <w:marTop w:val="0"/>
          <w:marBottom w:val="0"/>
          <w:divBdr>
            <w:top w:val="none" w:sz="0" w:space="0" w:color="auto"/>
            <w:left w:val="none" w:sz="0" w:space="0" w:color="auto"/>
            <w:bottom w:val="none" w:sz="0" w:space="0" w:color="auto"/>
            <w:right w:val="none" w:sz="0" w:space="0" w:color="auto"/>
          </w:divBdr>
        </w:div>
      </w:divsChild>
    </w:div>
    <w:div w:id="1989701698">
      <w:bodyDiv w:val="1"/>
      <w:marLeft w:val="0"/>
      <w:marRight w:val="0"/>
      <w:marTop w:val="0"/>
      <w:marBottom w:val="0"/>
      <w:divBdr>
        <w:top w:val="none" w:sz="0" w:space="0" w:color="auto"/>
        <w:left w:val="none" w:sz="0" w:space="0" w:color="auto"/>
        <w:bottom w:val="none" w:sz="0" w:space="0" w:color="auto"/>
        <w:right w:val="none" w:sz="0" w:space="0" w:color="auto"/>
      </w:divBdr>
      <w:divsChild>
        <w:div w:id="1173376865">
          <w:marLeft w:val="0"/>
          <w:marRight w:val="0"/>
          <w:marTop w:val="0"/>
          <w:marBottom w:val="0"/>
          <w:divBdr>
            <w:top w:val="none" w:sz="0" w:space="0" w:color="auto"/>
            <w:left w:val="none" w:sz="0" w:space="0" w:color="auto"/>
            <w:bottom w:val="none" w:sz="0" w:space="0" w:color="auto"/>
            <w:right w:val="none" w:sz="0" w:space="0" w:color="auto"/>
          </w:divBdr>
          <w:divsChild>
            <w:div w:id="1259830242">
              <w:marLeft w:val="0"/>
              <w:marRight w:val="0"/>
              <w:marTop w:val="0"/>
              <w:marBottom w:val="0"/>
              <w:divBdr>
                <w:top w:val="none" w:sz="0" w:space="0" w:color="auto"/>
                <w:left w:val="none" w:sz="0" w:space="0" w:color="auto"/>
                <w:bottom w:val="none" w:sz="0" w:space="0" w:color="auto"/>
                <w:right w:val="none" w:sz="0" w:space="0" w:color="auto"/>
              </w:divBdr>
            </w:div>
          </w:divsChild>
        </w:div>
        <w:div w:id="1697853873">
          <w:marLeft w:val="0"/>
          <w:marRight w:val="0"/>
          <w:marTop w:val="0"/>
          <w:marBottom w:val="0"/>
          <w:divBdr>
            <w:top w:val="none" w:sz="0" w:space="0" w:color="auto"/>
            <w:left w:val="none" w:sz="0" w:space="0" w:color="auto"/>
            <w:bottom w:val="none" w:sz="0" w:space="0" w:color="auto"/>
            <w:right w:val="none" w:sz="0" w:space="0" w:color="auto"/>
          </w:divBdr>
          <w:divsChild>
            <w:div w:id="1870875922">
              <w:marLeft w:val="0"/>
              <w:marRight w:val="0"/>
              <w:marTop w:val="0"/>
              <w:marBottom w:val="0"/>
              <w:divBdr>
                <w:top w:val="none" w:sz="0" w:space="0" w:color="auto"/>
                <w:left w:val="none" w:sz="0" w:space="0" w:color="auto"/>
                <w:bottom w:val="none" w:sz="0" w:space="0" w:color="auto"/>
                <w:right w:val="none" w:sz="0" w:space="0" w:color="auto"/>
              </w:divBdr>
              <w:divsChild>
                <w:div w:id="364525214">
                  <w:marLeft w:val="0"/>
                  <w:marRight w:val="0"/>
                  <w:marTop w:val="0"/>
                  <w:marBottom w:val="0"/>
                  <w:divBdr>
                    <w:top w:val="none" w:sz="0" w:space="0" w:color="auto"/>
                    <w:left w:val="none" w:sz="0" w:space="0" w:color="auto"/>
                    <w:bottom w:val="none" w:sz="0" w:space="0" w:color="auto"/>
                    <w:right w:val="none" w:sz="0" w:space="0" w:color="auto"/>
                  </w:divBdr>
                  <w:divsChild>
                    <w:div w:id="12475681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51583654">
              <w:marLeft w:val="0"/>
              <w:marRight w:val="0"/>
              <w:marTop w:val="0"/>
              <w:marBottom w:val="0"/>
              <w:divBdr>
                <w:top w:val="none" w:sz="0" w:space="0" w:color="auto"/>
                <w:left w:val="none" w:sz="0" w:space="0" w:color="auto"/>
                <w:bottom w:val="none" w:sz="0" w:space="0" w:color="auto"/>
                <w:right w:val="none" w:sz="0" w:space="0" w:color="auto"/>
              </w:divBdr>
              <w:divsChild>
                <w:div w:id="1221795109">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750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2719">
      <w:bodyDiv w:val="1"/>
      <w:marLeft w:val="0"/>
      <w:marRight w:val="0"/>
      <w:marTop w:val="0"/>
      <w:marBottom w:val="0"/>
      <w:divBdr>
        <w:top w:val="none" w:sz="0" w:space="0" w:color="auto"/>
        <w:left w:val="none" w:sz="0" w:space="0" w:color="auto"/>
        <w:bottom w:val="none" w:sz="0" w:space="0" w:color="auto"/>
        <w:right w:val="none" w:sz="0" w:space="0" w:color="auto"/>
      </w:divBdr>
      <w:divsChild>
        <w:div w:id="2000689755">
          <w:marLeft w:val="0"/>
          <w:marRight w:val="0"/>
          <w:marTop w:val="0"/>
          <w:marBottom w:val="0"/>
          <w:divBdr>
            <w:top w:val="none" w:sz="0" w:space="0" w:color="auto"/>
            <w:left w:val="none" w:sz="0" w:space="0" w:color="auto"/>
            <w:bottom w:val="none" w:sz="0" w:space="0" w:color="auto"/>
            <w:right w:val="none" w:sz="0" w:space="0" w:color="auto"/>
          </w:divBdr>
          <w:divsChild>
            <w:div w:id="1111053034">
              <w:marLeft w:val="0"/>
              <w:marRight w:val="0"/>
              <w:marTop w:val="0"/>
              <w:marBottom w:val="0"/>
              <w:divBdr>
                <w:top w:val="none" w:sz="0" w:space="0" w:color="auto"/>
                <w:left w:val="none" w:sz="0" w:space="0" w:color="auto"/>
                <w:bottom w:val="none" w:sz="0" w:space="0" w:color="auto"/>
                <w:right w:val="none" w:sz="0" w:space="0" w:color="auto"/>
              </w:divBdr>
            </w:div>
          </w:divsChild>
        </w:div>
        <w:div w:id="843470694">
          <w:marLeft w:val="0"/>
          <w:marRight w:val="0"/>
          <w:marTop w:val="0"/>
          <w:marBottom w:val="0"/>
          <w:divBdr>
            <w:top w:val="none" w:sz="0" w:space="0" w:color="auto"/>
            <w:left w:val="none" w:sz="0" w:space="0" w:color="auto"/>
            <w:bottom w:val="none" w:sz="0" w:space="0" w:color="auto"/>
            <w:right w:val="none" w:sz="0" w:space="0" w:color="auto"/>
          </w:divBdr>
          <w:divsChild>
            <w:div w:id="263080227">
              <w:marLeft w:val="0"/>
              <w:marRight w:val="0"/>
              <w:marTop w:val="0"/>
              <w:marBottom w:val="0"/>
              <w:divBdr>
                <w:top w:val="none" w:sz="0" w:space="0" w:color="auto"/>
                <w:left w:val="none" w:sz="0" w:space="0" w:color="auto"/>
                <w:bottom w:val="none" w:sz="0" w:space="0" w:color="auto"/>
                <w:right w:val="none" w:sz="0" w:space="0" w:color="auto"/>
              </w:divBdr>
              <w:divsChild>
                <w:div w:id="565991090">
                  <w:marLeft w:val="0"/>
                  <w:marRight w:val="0"/>
                  <w:marTop w:val="0"/>
                  <w:marBottom w:val="0"/>
                  <w:divBdr>
                    <w:top w:val="none" w:sz="0" w:space="0" w:color="auto"/>
                    <w:left w:val="none" w:sz="0" w:space="0" w:color="auto"/>
                    <w:bottom w:val="none" w:sz="0" w:space="0" w:color="auto"/>
                    <w:right w:val="none" w:sz="0" w:space="0" w:color="auto"/>
                  </w:divBdr>
                  <w:divsChild>
                    <w:div w:id="8278660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42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rc.regione.campania.it/eBurcWeb/directServlet?DOCUMENT_ID=90949&amp;ATTACH_ID=132393" TargetMode="External"/><Relationship Id="rId18" Type="http://schemas.openxmlformats.org/officeDocument/2006/relationships/hyperlink" Target="http://burc.regione.campania.it/eBurcWeb/directServlet?DOCUMENT_ID=90939&amp;ATTACH_ID=132382" TargetMode="External"/><Relationship Id="rId26" Type="http://schemas.openxmlformats.org/officeDocument/2006/relationships/hyperlink" Target="http://burc.regione.campania.it/eBurcWeb/directServlet?DOCUMENT_ID=90937&amp;ATTACH_ID=132378" TargetMode="External"/><Relationship Id="rId39" Type="http://schemas.openxmlformats.org/officeDocument/2006/relationships/hyperlink" Target="http://burc.regione.campania.it/eBurcWeb/directServlet?DOCUMENT_ID=91043&amp;ATTACH_ID=132517" TargetMode="External"/><Relationship Id="rId21" Type="http://schemas.openxmlformats.org/officeDocument/2006/relationships/hyperlink" Target="http://burc.regione.campania.it/eBurcWeb/directServlet?DOCUMENT_ID=90939&amp;ATTACH_ID=132383" TargetMode="External"/><Relationship Id="rId34" Type="http://schemas.openxmlformats.org/officeDocument/2006/relationships/hyperlink" Target="http://burc.regione.campania.it/eBurcWeb/directServlet?DOCUMENT_ID=91090&amp;ATTACH_ID=132612" TargetMode="External"/><Relationship Id="rId42" Type="http://schemas.openxmlformats.org/officeDocument/2006/relationships/hyperlink" Target="http://burc.regione.campania.it/eBurcWeb/directServlet?DOCUMENT_ID=91150&amp;ATTACH_ID=132674" TargetMode="External"/><Relationship Id="rId47" Type="http://schemas.openxmlformats.org/officeDocument/2006/relationships/hyperlink" Target="http://burc.regione.campania.it/eBurcWeb/directServlet?DOCUMENT_ID=91065&amp;ATTACH_ID=132545" TargetMode="External"/><Relationship Id="rId50" Type="http://schemas.openxmlformats.org/officeDocument/2006/relationships/hyperlink" Target="http://burc.regione.campania.it/eBurcWeb/directServlet?DOCUMENT_ID=91028&amp;ATTACH_ID=132481" TargetMode="External"/><Relationship Id="rId55" Type="http://schemas.openxmlformats.org/officeDocument/2006/relationships/hyperlink" Target="http://burc.regione.campania.it/eBurcWeb/directServlet?DOCUMENT_ID=91025&amp;ATTACH_ID=132475" TargetMode="External"/><Relationship Id="rId63" Type="http://schemas.openxmlformats.org/officeDocument/2006/relationships/hyperlink" Target="http://burc.regione.campania.it/eBurcWeb/directServlet?DOCUMENT_ID=90977&amp;ATTACH_ID=132421"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urc.regione.campania.it/eBurcWeb/directServlet?DOCUMENT_ID=90938&amp;ATTACH_ID=132381" TargetMode="External"/><Relationship Id="rId29" Type="http://schemas.openxmlformats.org/officeDocument/2006/relationships/hyperlink" Target="http://burc.regione.campania.it/eBurcWeb/directServlet?DOCUMENT_ID=90950&amp;ATTACH_ID=1323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24" Type="http://schemas.openxmlformats.org/officeDocument/2006/relationships/hyperlink" Target="http://burc.regione.campania.it/eBurcWeb/directServlet?DOCUMENT_ID=91044&amp;ATTACH_ID=132522" TargetMode="External"/><Relationship Id="rId32" Type="http://schemas.openxmlformats.org/officeDocument/2006/relationships/hyperlink" Target="http://burc.regione.campania.it/eBurcWeb/directServlet?DOCUMENT_ID=91093&amp;ATTACH_ID=132615" TargetMode="External"/><Relationship Id="rId37" Type="http://schemas.openxmlformats.org/officeDocument/2006/relationships/hyperlink" Target="http://burc.regione.campania.it/eBurcWeb/directServlet?DOCUMENT_ID=91087&amp;ATTACH_ID=132609" TargetMode="External"/><Relationship Id="rId40" Type="http://schemas.openxmlformats.org/officeDocument/2006/relationships/hyperlink" Target="http://burc.regione.campania.it/eBurcWeb/directServlet?DOCUMENT_ID=91043&amp;ATTACH_ID=132518" TargetMode="External"/><Relationship Id="rId45" Type="http://schemas.openxmlformats.org/officeDocument/2006/relationships/hyperlink" Target="http://burc.regione.campania.it/eBurcWeb/directServlet?DOCUMENT_ID=91029&amp;ATTACH_ID=132482" TargetMode="External"/><Relationship Id="rId53" Type="http://schemas.openxmlformats.org/officeDocument/2006/relationships/hyperlink" Target="http://burc.regione.campania.it/eBurcWeb/directServlet?DOCUMENT_ID=91096&amp;ATTACH_ID=132618" TargetMode="External"/><Relationship Id="rId58" Type="http://schemas.openxmlformats.org/officeDocument/2006/relationships/hyperlink" Target="http://burc.regione.campania.it/eBurcWeb/directServlet?DOCUMENT_ID=90962&amp;ATTACH_ID=132406"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hyperlink" Target="http://burc.regione.campania.it/eBurcWeb/directServlet?DOCUMENT_ID=91044&amp;ATTACH_ID=132521" TargetMode="External"/><Relationship Id="rId28" Type="http://schemas.openxmlformats.org/officeDocument/2006/relationships/hyperlink" Target="http://burc.regione.campania.it/eBurcWeb/directServlet?DOCUMENT_ID=90937&amp;ATTACH_ID=132380" TargetMode="External"/><Relationship Id="rId36" Type="http://schemas.openxmlformats.org/officeDocument/2006/relationships/hyperlink" Target="http://burc.regione.campania.it/eBurcWeb/directServlet?DOCUMENT_ID=91088&amp;ATTACH_ID=132610" TargetMode="External"/><Relationship Id="rId49" Type="http://schemas.openxmlformats.org/officeDocument/2006/relationships/hyperlink" Target="http://burc.regione.campania.it/eBurcWeb/directServlet?DOCUMENT_ID=91028&amp;ATTACH_ID=132480" TargetMode="External"/><Relationship Id="rId57" Type="http://schemas.openxmlformats.org/officeDocument/2006/relationships/hyperlink" Target="http://burc.regione.campania.it/eBurcWeb/directServlet?DOCUMENT_ID=90961&amp;ATTACH_ID=132405" TargetMode="External"/><Relationship Id="rId61" Type="http://schemas.openxmlformats.org/officeDocument/2006/relationships/hyperlink" Target="http://burc.regione.campania.it/eBurcWeb/directServlet?DOCUMENT_ID=90974&amp;ATTACH_ID=132418" TargetMode="External"/><Relationship Id="rId10" Type="http://schemas.openxmlformats.org/officeDocument/2006/relationships/image" Target="media/image3.jpeg"/><Relationship Id="rId19" Type="http://schemas.openxmlformats.org/officeDocument/2006/relationships/image" Target="media/image8.gif"/><Relationship Id="rId31" Type="http://schemas.openxmlformats.org/officeDocument/2006/relationships/hyperlink" Target="http://burc.regione.campania.it/eBurcWeb/directServlet?DOCUMENT_ID=91105&amp;ATTACH_ID=132627" TargetMode="External"/><Relationship Id="rId44" Type="http://schemas.openxmlformats.org/officeDocument/2006/relationships/hyperlink" Target="http://burc.regione.campania.it/eBurcWeb/directServlet?DOCUMENT_ID=91150&amp;ATTACH_ID=132676" TargetMode="External"/><Relationship Id="rId52" Type="http://schemas.openxmlformats.org/officeDocument/2006/relationships/hyperlink" Target="http://burc.regione.campania.it/eBurcWeb/directServlet?DOCUMENT_ID=91095&amp;ATTACH_ID=132617" TargetMode="External"/><Relationship Id="rId60" Type="http://schemas.openxmlformats.org/officeDocument/2006/relationships/hyperlink" Target="http://burc.regione.campania.it/eBurcWeb/directServlet?DOCUMENT_ID=90964&amp;ATTACH_ID=132408" TargetMode="External"/><Relationship Id="rId65" Type="http://schemas.openxmlformats.org/officeDocument/2006/relationships/hyperlink" Target="http://burc.regione.campania.it/eBurcWeb/directServlet?DOCUMENT_ID=90981&amp;ATTACH_ID=132425"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hyperlink" Target="http://burc.regione.campania.it/eBurcWeb/directServlet?DOCUMENT_ID=91044&amp;ATTACH_ID=132520" TargetMode="External"/><Relationship Id="rId27" Type="http://schemas.openxmlformats.org/officeDocument/2006/relationships/hyperlink" Target="http://burc.regione.campania.it/eBurcWeb/directServlet?DOCUMENT_ID=90937&amp;ATTACH_ID=132379" TargetMode="External"/><Relationship Id="rId30" Type="http://schemas.openxmlformats.org/officeDocument/2006/relationships/hyperlink" Target="http://burc.regione.campania.it/eBurcWeb/directServlet?DOCUMENT_ID=91146&amp;ATTACH_ID=132669" TargetMode="External"/><Relationship Id="rId35" Type="http://schemas.openxmlformats.org/officeDocument/2006/relationships/hyperlink" Target="http://burc.regione.campania.it/eBurcWeb/directServlet?DOCUMENT_ID=91089&amp;ATTACH_ID=132611" TargetMode="External"/><Relationship Id="rId43" Type="http://schemas.openxmlformats.org/officeDocument/2006/relationships/hyperlink" Target="http://burc.regione.campania.it/eBurcWeb/directServlet?DOCUMENT_ID=91150&amp;ATTACH_ID=132675" TargetMode="External"/><Relationship Id="rId48" Type="http://schemas.openxmlformats.org/officeDocument/2006/relationships/hyperlink" Target="http://burc.regione.campania.it/eBurcWeb/directServlet?DOCUMENT_ID=91065&amp;ATTACH_ID=132546" TargetMode="External"/><Relationship Id="rId56" Type="http://schemas.openxmlformats.org/officeDocument/2006/relationships/hyperlink" Target="http://burc.regione.campania.it/eBurcWeb/directServlet?DOCUMENT_ID=90960&amp;ATTACH_ID=132404" TargetMode="External"/><Relationship Id="rId64" Type="http://schemas.openxmlformats.org/officeDocument/2006/relationships/hyperlink" Target="http://burc.regione.campania.it/eBurcWeb/directServlet?DOCUMENT_ID=90978&amp;ATTACH_ID=132422" TargetMode="External"/><Relationship Id="rId8" Type="http://schemas.openxmlformats.org/officeDocument/2006/relationships/endnotes" Target="endnotes.xml"/><Relationship Id="rId51" Type="http://schemas.openxmlformats.org/officeDocument/2006/relationships/hyperlink" Target="http://burc.regione.campania.it/eBurcWeb/directServlet?DOCUMENT_ID=91094&amp;ATTACH_ID=132616" TargetMode="Externa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hyperlink" Target="http://burc.regione.campania.it/eBurcWeb/directServlet?DOCUMENT_ID=91026&amp;ATTACH_ID=132476" TargetMode="External"/><Relationship Id="rId25" Type="http://schemas.openxmlformats.org/officeDocument/2006/relationships/hyperlink" Target="http://burc.regione.campania.it/eBurcWeb/directServlet?DOCUMENT_ID=90937&amp;ATTACH_ID=132377" TargetMode="External"/><Relationship Id="rId33" Type="http://schemas.openxmlformats.org/officeDocument/2006/relationships/hyperlink" Target="http://burc.regione.campania.it/eBurcWeb/directServlet?DOCUMENT_ID=91092&amp;ATTACH_ID=132614" TargetMode="External"/><Relationship Id="rId38" Type="http://schemas.openxmlformats.org/officeDocument/2006/relationships/hyperlink" Target="http://burc.regione.campania.it/eBurcWeb/directServlet?DOCUMENT_ID=91045&amp;ATTACH_ID=132523" TargetMode="External"/><Relationship Id="rId46" Type="http://schemas.openxmlformats.org/officeDocument/2006/relationships/hyperlink" Target="http://burc.regione.campania.it/eBurcWeb/directServlet?DOCUMENT_ID=91029&amp;ATTACH_ID=132483" TargetMode="External"/><Relationship Id="rId59" Type="http://schemas.openxmlformats.org/officeDocument/2006/relationships/hyperlink" Target="http://burc.regione.campania.it/eBurcWeb/directServlet?DOCUMENT_ID=90963&amp;ATTACH_ID=132407" TargetMode="External"/><Relationship Id="rId67"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hyperlink" Target="http://burc.regione.campania.it/eBurcWeb/directServlet?DOCUMENT_ID=91043&amp;ATTACH_ID=132519" TargetMode="External"/><Relationship Id="rId54" Type="http://schemas.openxmlformats.org/officeDocument/2006/relationships/hyperlink" Target="http://burc.regione.campania.it/eBurcWeb/directServlet?DOCUMENT_ID=91097&amp;ATTACH_ID=132619" TargetMode="External"/><Relationship Id="rId62" Type="http://schemas.openxmlformats.org/officeDocument/2006/relationships/hyperlink" Target="http://burc.regione.campania.it/eBurcWeb/directServlet?DOCUMENT_ID=90976&amp;ATTACH_ID=1324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2572</Words>
  <Characters>14666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4</dc:title>
  <dc:subject>25 gennaio 2016</dc:subject>
  <dc:creator>Segreti</dc:creator>
  <cp:lastModifiedBy>segreteria</cp:lastModifiedBy>
  <cp:revision>2</cp:revision>
  <dcterms:created xsi:type="dcterms:W3CDTF">2016-04-19T08:22:00Z</dcterms:created>
  <dcterms:modified xsi:type="dcterms:W3CDTF">2016-04-19T08:22:00Z</dcterms:modified>
</cp:coreProperties>
</file>